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0B417719" w:rsidR="002B656D" w:rsidRDefault="00C051BC"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60288" behindDoc="0" locked="0" layoutInCell="1" allowOverlap="1" wp14:anchorId="641C4214" wp14:editId="57DE6E7C">
                <wp:simplePos x="0" y="0"/>
                <wp:positionH relativeFrom="column">
                  <wp:posOffset>7153275</wp:posOffset>
                </wp:positionH>
                <wp:positionV relativeFrom="paragraph">
                  <wp:posOffset>-109220</wp:posOffset>
                </wp:positionV>
                <wp:extent cx="1489710" cy="975995"/>
                <wp:effectExtent l="9525" t="13970" r="15240" b="1016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C8E30"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641C4215" wp14:editId="50F867C9">
                <wp:simplePos x="0" y="0"/>
                <wp:positionH relativeFrom="column">
                  <wp:posOffset>233680</wp:posOffset>
                </wp:positionH>
                <wp:positionV relativeFrom="paragraph">
                  <wp:posOffset>-109220</wp:posOffset>
                </wp:positionV>
                <wp:extent cx="1490345" cy="1071245"/>
                <wp:effectExtent l="5080" t="13970" r="19050" b="1016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8B6FB"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641C41B4" w14:textId="77777777" w:rsidR="002B656D" w:rsidRPr="008E74B9" w:rsidRDefault="002B656D" w:rsidP="002B656D">
      <w:pPr>
        <w:pStyle w:val="msotitle3"/>
        <w:widowControl w:val="0"/>
        <w:rPr>
          <w:sz w:val="52"/>
          <w:szCs w:val="52"/>
        </w:rPr>
      </w:pPr>
      <w:r w:rsidRPr="008E74B9">
        <w:rPr>
          <w:sz w:val="52"/>
          <w:szCs w:val="52"/>
        </w:rPr>
        <w:t>Physician Ownership</w:t>
      </w:r>
    </w:p>
    <w:p w14:paraId="641C4212" w14:textId="7410CECD" w:rsidR="002B656D" w:rsidRDefault="002B656D" w:rsidP="00F62676">
      <w:pPr>
        <w:widowControl w:val="0"/>
        <w:rPr>
          <w:rFonts w:ascii="Arial Narrow" w:hAnsi="Arial Narrow"/>
          <w:b/>
          <w:bCs/>
          <w:color w:val="FF3300"/>
          <w:sz w:val="28"/>
          <w:szCs w:val="28"/>
        </w:rPr>
      </w:pPr>
      <w:r>
        <w:t> </w:t>
      </w:r>
    </w:p>
    <w:p w14:paraId="7877CC1E" w14:textId="77777777" w:rsidR="00C8281C" w:rsidRPr="00ED2FC2" w:rsidRDefault="00C8281C" w:rsidP="00C8281C">
      <w:pPr>
        <w:widowControl w:val="0"/>
        <w:spacing w:line="276" w:lineRule="auto"/>
        <w:rPr>
          <w:rFonts w:ascii="Arial Narrow" w:hAnsi="Arial Narrow"/>
          <w:bCs/>
          <w:caps/>
          <w:color w:val="auto"/>
          <w:sz w:val="20"/>
          <w:szCs w:val="20"/>
        </w:rPr>
      </w:pPr>
      <w:r w:rsidRPr="00ED2FC2">
        <w:rPr>
          <w:rFonts w:ascii="Arial Narrow" w:hAnsi="Arial Narrow"/>
          <w:bCs/>
          <w:caps/>
          <w:color w:val="auto"/>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26DE9C60" w14:textId="77777777" w:rsidR="00C8281C" w:rsidRPr="00ED2FC2" w:rsidRDefault="00C8281C" w:rsidP="00C8281C">
      <w:pPr>
        <w:widowControl w:val="0"/>
        <w:rPr>
          <w:rFonts w:ascii="Arial Narrow" w:hAnsi="Arial Narrow"/>
          <w:caps/>
          <w:color w:val="auto"/>
          <w:sz w:val="20"/>
          <w:szCs w:val="20"/>
          <w:u w:val="single"/>
        </w:rPr>
      </w:pPr>
      <w:r w:rsidRPr="00ED2FC2">
        <w:rPr>
          <w:rFonts w:ascii="Arial Narrow" w:hAnsi="Arial Narrow"/>
          <w:b/>
          <w:bCs/>
          <w:caps/>
          <w:color w:val="auto"/>
          <w:sz w:val="20"/>
          <w:szCs w:val="20"/>
          <w:u w:val="single"/>
        </w:rPr>
        <w:t>Patient’S Rights</w:t>
      </w:r>
      <w:r w:rsidRPr="00ED2FC2">
        <w:rPr>
          <w:rFonts w:ascii="Arial Narrow" w:hAnsi="Arial Narrow"/>
          <w:b/>
          <w:caps/>
          <w:color w:val="auto"/>
          <w:sz w:val="20"/>
          <w:szCs w:val="20"/>
          <w:u w:val="single"/>
        </w:rPr>
        <w:t>:</w:t>
      </w:r>
      <w:r w:rsidRPr="00ED2FC2">
        <w:rPr>
          <w:rFonts w:ascii="Arial Narrow" w:hAnsi="Arial Narrow"/>
          <w:caps/>
          <w:color w:val="auto"/>
          <w:sz w:val="20"/>
          <w:szCs w:val="20"/>
          <w:u w:val="single"/>
        </w:rPr>
        <w:t xml:space="preserve">    </w:t>
      </w:r>
    </w:p>
    <w:p w14:paraId="4521E3EB" w14:textId="77777777" w:rsidR="00C8281C" w:rsidRPr="00ED2FC2" w:rsidRDefault="00C8281C" w:rsidP="00C8281C">
      <w:pPr>
        <w:numPr>
          <w:ilvl w:val="0"/>
          <w:numId w:val="12"/>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To ensure that the rights and responsibilities of patients are communicated and respected throughout the patient’s care experience at the surgery center</w:t>
      </w:r>
    </w:p>
    <w:p w14:paraId="40318E6E"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Exercise these rights without regard to sex or cultural, economic, educational, or religious background or the source of payment for his/her care.</w:t>
      </w:r>
    </w:p>
    <w:p w14:paraId="4831E68E"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To be treated with respect, consideration, and dignity.</w:t>
      </w:r>
    </w:p>
    <w:p w14:paraId="3D66B233"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To be provided with appropriate personal privacy, care in a safe setting and freedom from all forms of abuse and harassment.</w:t>
      </w:r>
    </w:p>
    <w:p w14:paraId="27CF157C"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Knowledge of the name of the physician who has primary responsibility for coordinating his/her care and the names and professional relationships of other healthcare providers who will see him/her.</w:t>
      </w:r>
    </w:p>
    <w:p w14:paraId="4E781069"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sz w:val="20"/>
          <w:szCs w:val="20"/>
        </w:rPr>
        <w:t>To be informed of their right to change providers if other qualified providers are available.</w:t>
      </w:r>
    </w:p>
    <w:p w14:paraId="6F1A683B"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Receive information from his/her physician about your illness, his/her course of treatment and the prospects for recovery in a manner that will be understood by the patient and/or patient representative/surrogate.</w:t>
      </w:r>
    </w:p>
    <w:p w14:paraId="631D8256"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Receive as much information from you physician about any proposed treatment or procedure as he/she may need in order to give informed consent or to refuse this course of treatment.  Except in emergencies this information shall include a description of the procedure or treatment, the medically significant risks involved in each, and to know the name of the person who will carry out the procedure or treatment.</w:t>
      </w:r>
    </w:p>
    <w:p w14:paraId="7E1E1473"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Actively participate in decisions regarding his/her medical care to the extent permitted by law; this includes the right to refuse treatment or change his/her primary physician.</w:t>
      </w:r>
    </w:p>
    <w:p w14:paraId="63037F9A"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Disclosures and records are treated confidentially, except when required by law, patients are given the opportunity to approve or refuse their release.</w:t>
      </w:r>
    </w:p>
    <w:p w14:paraId="18433281"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Information for the provision of after-hour and emergency care.</w:t>
      </w:r>
    </w:p>
    <w:p w14:paraId="64F5467E"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Information regarding fees for service, payment policies and financial obligations.</w:t>
      </w:r>
    </w:p>
    <w:p w14:paraId="309E427D"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The right to decline participation in experimental or trial studies.</w:t>
      </w:r>
    </w:p>
    <w:p w14:paraId="426992C5"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The right to receive marketing or advertising materials that reflect the services of the center in a way which is not misleading.</w:t>
      </w:r>
    </w:p>
    <w:p w14:paraId="673075D7"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The right to express concerns and receive a response to inquiries in a timely fashion.</w:t>
      </w:r>
    </w:p>
    <w:p w14:paraId="4925B6FC"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The right to self-determination including the right to accept or to refuse treatment and the right to formulate an Advance Healthcare Directive and understand the facility’s policy and state regulations regarding Advance healthcare Directives</w:t>
      </w:r>
    </w:p>
    <w:p w14:paraId="46E9C161" w14:textId="77777777" w:rsidR="00C8281C" w:rsidRPr="00ED2FC2" w:rsidRDefault="00C8281C" w:rsidP="00C8281C">
      <w:pPr>
        <w:numPr>
          <w:ilvl w:val="0"/>
          <w:numId w:val="11"/>
        </w:numPr>
        <w:spacing w:before="100" w:after="40" w:line="240" w:lineRule="auto"/>
        <w:rPr>
          <w:rFonts w:ascii="Arial Narrow" w:hAnsi="Arial Narrow"/>
          <w:color w:val="auto"/>
          <w:kern w:val="0"/>
          <w:sz w:val="20"/>
          <w:szCs w:val="20"/>
        </w:rPr>
      </w:pPr>
      <w:r w:rsidRPr="00ED2FC2">
        <w:rPr>
          <w:rFonts w:ascii="Arial Narrow" w:hAnsi="Arial Narrow"/>
          <w:color w:val="auto"/>
          <w:kern w:val="0"/>
          <w:sz w:val="20"/>
          <w:szCs w:val="20"/>
        </w:rPr>
        <w:t>The right to know and understand what to expect related to their care and treatment.</w:t>
      </w:r>
    </w:p>
    <w:p w14:paraId="10AC8C4B" w14:textId="77777777" w:rsidR="00C8281C" w:rsidRPr="00ED2FC2" w:rsidRDefault="00C8281C" w:rsidP="00C8281C">
      <w:pPr>
        <w:numPr>
          <w:ilvl w:val="0"/>
          <w:numId w:val="11"/>
        </w:numPr>
        <w:autoSpaceDE w:val="0"/>
        <w:autoSpaceDN w:val="0"/>
        <w:adjustRightInd w:val="0"/>
        <w:spacing w:before="120" w:line="240" w:lineRule="auto"/>
        <w:ind w:left="490"/>
        <w:rPr>
          <w:rFonts w:ascii="Arial Narrow" w:hAnsi="Arial Narrow"/>
          <w:noProof/>
          <w:color w:val="auto"/>
          <w:kern w:val="0"/>
          <w:sz w:val="20"/>
          <w:szCs w:val="20"/>
        </w:rPr>
      </w:pPr>
      <w:r w:rsidRPr="00ED2FC2">
        <w:rPr>
          <w:rFonts w:ascii="Arial Narrow" w:hAnsi="Arial Narrow"/>
          <w:noProof/>
          <w:color w:val="auto"/>
          <w:kern w:val="0"/>
          <w:sz w:val="20"/>
          <w:szCs w:val="20"/>
        </w:rPr>
        <w:t>Access protective and advocacy services or have these services accessed on the patient’s behalf.</w:t>
      </w:r>
    </w:p>
    <w:p w14:paraId="468EDBDB"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When it is medically inadvisable to give such information to a patient, the information is provided to a person designated by the patient, or to a legally authorized person.</w:t>
      </w:r>
    </w:p>
    <w:p w14:paraId="71954CC1"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 xml:space="preserve">Be advised of the facility’s grievance process, should the patient or patient’s representative or surrogate wish to communicate a concern regarding the quality of the care he or she receives.  Notification of the grievance process includes: whom to contact to file a grievance, and that he or she will be provided with a written notice of the grievance determination that contains the name of the facility’s contact person, the steps taken on his or her behalf to investigate the grievance, the results of the grievance and the grievance completion date. </w:t>
      </w:r>
    </w:p>
    <w:p w14:paraId="07AE6D0C"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To leave the facility even against the advice of his/her physician.</w:t>
      </w:r>
    </w:p>
    <w:p w14:paraId="499A0C3F"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lastRenderedPageBreak/>
        <w:t>To have all patients’ rights apply to the person who may have legal responsibility to make decisions regarding medical care on behalf of the patient. All personnel shall observe these patient’s rights.</w:t>
      </w:r>
    </w:p>
    <w:p w14:paraId="35D4B124"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To be informed of any research or experimental treatment or drugs and to refuse participation without compromise to the patient’s usual care. The patient’s written consent for participation in research shall be obtained and retained in his/ her patient record.</w:t>
      </w:r>
    </w:p>
    <w:p w14:paraId="3B9C8D44"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To appropriate assessment and management of pain.</w:t>
      </w:r>
    </w:p>
    <w:p w14:paraId="7FE445B6"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Be advised if the physician has a financial interest in the surgery center.</w:t>
      </w:r>
    </w:p>
    <w:p w14:paraId="7353596A"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(IF APPLICABLE) Be advised as to the absence of malpractice coverage.</w:t>
      </w:r>
    </w:p>
    <w:p w14:paraId="5F9A32EA" w14:textId="77777777" w:rsidR="00C8281C" w:rsidRPr="00ED2FC2" w:rsidRDefault="00C8281C" w:rsidP="00C8281C">
      <w:pPr>
        <w:widowControl w:val="0"/>
        <w:numPr>
          <w:ilvl w:val="0"/>
          <w:numId w:val="11"/>
        </w:numPr>
        <w:spacing w:line="240" w:lineRule="auto"/>
        <w:ind w:left="490"/>
        <w:rPr>
          <w:rFonts w:ascii="Arial Narrow" w:hAnsi="Arial Narrow"/>
          <w:color w:val="auto"/>
          <w:sz w:val="20"/>
          <w:szCs w:val="20"/>
        </w:rPr>
      </w:pPr>
      <w:r w:rsidRPr="00ED2FC2">
        <w:rPr>
          <w:rFonts w:ascii="Arial Narrow" w:hAnsi="Arial Narrow"/>
          <w:color w:val="auto"/>
          <w:sz w:val="20"/>
          <w:szCs w:val="20"/>
        </w:rPr>
        <w:t>(IF APPLICABLE) Regarding care of the pediatric patient, to be provided supportive and nurturing care which meets the emotional and physiological needs of the child and for the participation of the caregiver in decisions affecting medical treatment.</w:t>
      </w:r>
    </w:p>
    <w:p w14:paraId="39A01B24" w14:textId="77777777" w:rsidR="00C8281C" w:rsidRPr="00ED2FC2" w:rsidRDefault="00C8281C" w:rsidP="00C8281C">
      <w:pPr>
        <w:spacing w:line="276" w:lineRule="auto"/>
        <w:ind w:left="180"/>
        <w:rPr>
          <w:rFonts w:ascii="Arial Narrow" w:hAnsi="Arial Narrow"/>
          <w:b/>
          <w:color w:val="auto"/>
          <w:sz w:val="20"/>
          <w:szCs w:val="20"/>
          <w:u w:val="single"/>
        </w:rPr>
      </w:pPr>
      <w:r w:rsidRPr="00ED2FC2">
        <w:rPr>
          <w:rFonts w:ascii="Arial Narrow" w:hAnsi="Arial Narrow"/>
          <w:b/>
          <w:color w:val="auto"/>
          <w:sz w:val="20"/>
          <w:szCs w:val="20"/>
          <w:u w:val="single"/>
        </w:rPr>
        <w:t>PATIENT RESPONSIBILITIES:</w:t>
      </w:r>
    </w:p>
    <w:p w14:paraId="4E3E0FA4"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Provide complete and accurate information to the best of your ability regarding your health, past illnesses, hospitalizations, any medications, including over-the-counter products and dietary supplements and any allergies or sensitivities.</w:t>
      </w:r>
    </w:p>
    <w:p w14:paraId="3DEADF12"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Ask for an explanation if you do not understand papers you are asked to sign or anything about your own or your child’s care.</w:t>
      </w:r>
    </w:p>
    <w:p w14:paraId="767C7CDE"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Gather as much information as you need to make informed decisions.</w:t>
      </w:r>
    </w:p>
    <w:p w14:paraId="20CF4DDB"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Follow the care prescribed or recommended for you or your child by the physicians, nurses, and other members of the health care team.</w:t>
      </w:r>
    </w:p>
    <w:p w14:paraId="4BEA921D"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Respect the rights and privacy of others.</w:t>
      </w:r>
    </w:p>
    <w:p w14:paraId="00F44E49"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Assure the financial obligations associated with your own or your child’s care is fulfilled.</w:t>
      </w:r>
    </w:p>
    <w:p w14:paraId="376C01A4"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Take an active role in ensuring safe patient care.  Ask questions or state concerns while in our care.  If you don’t understand, ask again.</w:t>
      </w:r>
    </w:p>
    <w:p w14:paraId="4587B01E"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Provide a responsible adult to transport you home from the facility and remain with you for 24 hours, if required by your provider.</w:t>
      </w:r>
    </w:p>
    <w:p w14:paraId="017C5568" w14:textId="77777777" w:rsidR="00C8281C" w:rsidRPr="00ED2FC2" w:rsidRDefault="00C8281C" w:rsidP="00C8281C">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ED2FC2">
        <w:rPr>
          <w:rFonts w:ascii="Arial Narrow" w:hAnsi="Arial Narrow" w:cstheme="minorHAnsi"/>
          <w:color w:val="auto"/>
          <w:sz w:val="20"/>
          <w:szCs w:val="20"/>
        </w:rPr>
        <w:t>Inform the center and physician about any Advance Directives that could affect your care.</w:t>
      </w:r>
    </w:p>
    <w:p w14:paraId="19E5167B" w14:textId="77777777" w:rsidR="00C8281C" w:rsidRPr="00ED2FC2" w:rsidRDefault="00C8281C" w:rsidP="00C8281C">
      <w:pPr>
        <w:numPr>
          <w:ilvl w:val="0"/>
          <w:numId w:val="13"/>
        </w:numPr>
        <w:spacing w:line="240" w:lineRule="auto"/>
        <w:ind w:left="490"/>
        <w:rPr>
          <w:rFonts w:ascii="Arial Narrow" w:hAnsi="Arial Narrow"/>
          <w:color w:val="auto"/>
          <w:sz w:val="20"/>
          <w:szCs w:val="20"/>
        </w:rPr>
      </w:pPr>
      <w:r w:rsidRPr="00ED2FC2">
        <w:rPr>
          <w:rFonts w:ascii="Arial Narrow" w:hAnsi="Arial Narrow"/>
          <w:color w:val="auto"/>
          <w:sz w:val="20"/>
          <w:szCs w:val="20"/>
        </w:rPr>
        <w:t>Keep appointments and notify the physician or facility when unable to do so.</w:t>
      </w:r>
    </w:p>
    <w:p w14:paraId="049C19CC" w14:textId="77777777" w:rsidR="00C8281C" w:rsidRPr="00ED2FC2" w:rsidRDefault="00C8281C" w:rsidP="00C8281C">
      <w:pPr>
        <w:numPr>
          <w:ilvl w:val="0"/>
          <w:numId w:val="13"/>
        </w:numPr>
        <w:spacing w:line="240" w:lineRule="auto"/>
        <w:ind w:left="490"/>
        <w:rPr>
          <w:rFonts w:ascii="Arial Narrow" w:hAnsi="Arial Narrow"/>
          <w:color w:val="auto"/>
          <w:sz w:val="20"/>
          <w:szCs w:val="20"/>
        </w:rPr>
      </w:pPr>
      <w:r w:rsidRPr="00ED2FC2">
        <w:rPr>
          <w:rFonts w:ascii="Arial Narrow" w:hAnsi="Arial Narrow"/>
          <w:color w:val="auto"/>
          <w:sz w:val="20"/>
          <w:szCs w:val="20"/>
        </w:rPr>
        <w:t>To be respectful of all the healthcare professionals and staff, as well as other patients.</w:t>
      </w:r>
    </w:p>
    <w:p w14:paraId="68172581" w14:textId="69F4DDB0" w:rsidR="00C8281C" w:rsidRPr="00EF6585" w:rsidRDefault="00C8281C" w:rsidP="00FA765F">
      <w:pPr>
        <w:numPr>
          <w:ilvl w:val="0"/>
          <w:numId w:val="13"/>
        </w:numPr>
        <w:spacing w:line="240" w:lineRule="auto"/>
        <w:ind w:left="490"/>
        <w:rPr>
          <w:rFonts w:ascii="Arial Narrow" w:hAnsi="Arial Narrow"/>
          <w:color w:val="auto"/>
          <w:sz w:val="20"/>
          <w:szCs w:val="20"/>
        </w:rPr>
      </w:pPr>
      <w:r w:rsidRPr="00ED2FC2">
        <w:rPr>
          <w:rFonts w:ascii="Arial Narrow" w:hAnsi="Arial Narrow"/>
          <w:color w:val="auto"/>
          <w:sz w:val="20"/>
          <w:szCs w:val="20"/>
        </w:rPr>
        <w:t>In the case of pediatric patients, a parent or guardian is responsible to remain in the facility for the duration of the patient’s stay in the facility. The parent or legal guardian is responsible for participating in decision making regarding the patient’s care.</w:t>
      </w:r>
    </w:p>
    <w:p w14:paraId="4A45FC38" w14:textId="77777777" w:rsidR="00380778" w:rsidRDefault="00380778" w:rsidP="00C8281C">
      <w:pPr>
        <w:spacing w:line="310" w:lineRule="exact"/>
        <w:rPr>
          <w:rFonts w:ascii="Arial Narrow" w:hAnsi="Arial Narrow"/>
          <w:b/>
          <w:bCs/>
          <w:i/>
          <w:iCs/>
          <w:color w:val="auto"/>
          <w:sz w:val="20"/>
          <w:szCs w:val="20"/>
          <w:u w:val="single"/>
        </w:rPr>
      </w:pPr>
    </w:p>
    <w:p w14:paraId="5B06C16B" w14:textId="77777777" w:rsidR="00C8281C" w:rsidRPr="00ED2FC2" w:rsidRDefault="00C8281C" w:rsidP="00C8281C">
      <w:pPr>
        <w:spacing w:line="310" w:lineRule="exact"/>
        <w:rPr>
          <w:rFonts w:ascii="Arial Narrow" w:hAnsi="Arial Narrow"/>
          <w:b/>
          <w:bCs/>
          <w:i/>
          <w:iCs/>
          <w:color w:val="auto"/>
          <w:sz w:val="20"/>
          <w:szCs w:val="20"/>
          <w:u w:val="single"/>
        </w:rPr>
      </w:pPr>
      <w:r w:rsidRPr="00ED2FC2">
        <w:rPr>
          <w:rFonts w:ascii="Arial Narrow" w:hAnsi="Arial Narrow"/>
          <w:b/>
          <w:bCs/>
          <w:i/>
          <w:iCs/>
          <w:color w:val="auto"/>
          <w:sz w:val="20"/>
          <w:szCs w:val="20"/>
          <w:u w:val="single"/>
        </w:rPr>
        <w:t>If you need an interpreter:</w:t>
      </w:r>
    </w:p>
    <w:p w14:paraId="2D3713DE" w14:textId="77777777" w:rsidR="00C8281C" w:rsidRPr="00ED2FC2" w:rsidRDefault="00C8281C" w:rsidP="00C8281C">
      <w:pPr>
        <w:rPr>
          <w:rFonts w:ascii="Arial Narrow" w:hAnsi="Arial Narrow"/>
          <w:color w:val="auto"/>
          <w:sz w:val="20"/>
          <w:szCs w:val="20"/>
        </w:rPr>
      </w:pPr>
      <w:r w:rsidRPr="00ED2FC2">
        <w:rPr>
          <w:rFonts w:ascii="Arial Narrow" w:hAnsi="Arial Narrow"/>
          <w:color w:val="auto"/>
          <w:sz w:val="20"/>
          <w:szCs w:val="20"/>
        </w:rPr>
        <w:t xml:space="preserve">If you will need an interpreter, </w:t>
      </w:r>
      <w:r w:rsidRPr="00ED2FC2">
        <w:rPr>
          <w:rFonts w:ascii="Arial Narrow" w:hAnsi="Arial Narrow"/>
          <w:b/>
          <w:color w:val="auto"/>
          <w:sz w:val="20"/>
          <w:szCs w:val="20"/>
        </w:rPr>
        <w:t>please let us know</w:t>
      </w:r>
      <w:r w:rsidRPr="00ED2FC2">
        <w:rPr>
          <w:rFonts w:ascii="Arial Narrow" w:hAnsi="Arial Narrow"/>
          <w:color w:val="auto"/>
          <w:sz w:val="20"/>
          <w:szCs w:val="20"/>
        </w:rPr>
        <w:t xml:space="preserve"> and one will be provided for you.  If you have someone who can translate confidential, medical and financial information for you please make arrangements to have them accompany you on the day of your procedure.</w:t>
      </w:r>
    </w:p>
    <w:p w14:paraId="6CE94DAE" w14:textId="476546C4" w:rsidR="00FA48E6" w:rsidRPr="00FA2EED" w:rsidRDefault="00FA48E6" w:rsidP="00FA48E6">
      <w:pPr>
        <w:widowControl w:val="0"/>
        <w:rPr>
          <w:rFonts w:ascii="Arial Narrow" w:hAnsi="Arial Narrow"/>
          <w:bCs/>
          <w:sz w:val="20"/>
          <w:szCs w:val="20"/>
        </w:rPr>
      </w:pPr>
      <w:r w:rsidRPr="00FA2EED">
        <w:rPr>
          <w:rFonts w:ascii="Arial Narrow" w:hAnsi="Arial Narrow"/>
          <w:b/>
          <w:bCs/>
          <w:sz w:val="20"/>
          <w:szCs w:val="20"/>
          <w:u w:val="single"/>
        </w:rPr>
        <w:t xml:space="preserve">Rights and Respect for Property and Person </w:t>
      </w:r>
      <w:r w:rsidR="00EC4B39">
        <w:rPr>
          <w:rFonts w:ascii="Arial Narrow" w:hAnsi="Arial Narrow"/>
          <w:b/>
          <w:bCs/>
          <w:sz w:val="20"/>
          <w:szCs w:val="20"/>
        </w:rPr>
        <w:tab/>
      </w:r>
      <w:r w:rsidR="00EC4B39">
        <w:rPr>
          <w:rFonts w:ascii="Arial Narrow" w:hAnsi="Arial Narrow"/>
          <w:b/>
          <w:bCs/>
          <w:sz w:val="20"/>
          <w:szCs w:val="20"/>
        </w:rPr>
        <w:tab/>
      </w:r>
      <w:r w:rsidR="00EC4B39">
        <w:rPr>
          <w:rFonts w:ascii="Arial Narrow" w:hAnsi="Arial Narrow"/>
          <w:b/>
          <w:bCs/>
          <w:sz w:val="20"/>
          <w:szCs w:val="20"/>
        </w:rPr>
        <w:tab/>
      </w:r>
      <w:r w:rsidR="00EC4B39">
        <w:rPr>
          <w:rFonts w:ascii="Arial Narrow" w:hAnsi="Arial Narrow"/>
          <w:b/>
          <w:bCs/>
          <w:sz w:val="20"/>
          <w:szCs w:val="20"/>
        </w:rPr>
        <w:tab/>
      </w:r>
      <w:r w:rsidR="00EC4B39">
        <w:rPr>
          <w:rFonts w:ascii="Arial Narrow" w:hAnsi="Arial Narrow"/>
          <w:b/>
          <w:bCs/>
          <w:sz w:val="20"/>
          <w:szCs w:val="20"/>
        </w:rPr>
        <w:tab/>
      </w:r>
      <w:r w:rsidR="00EC4B39">
        <w:rPr>
          <w:rFonts w:ascii="Arial Narrow" w:hAnsi="Arial Narrow"/>
          <w:b/>
          <w:bCs/>
          <w:sz w:val="20"/>
          <w:szCs w:val="20"/>
        </w:rPr>
        <w:tab/>
      </w:r>
      <w:r w:rsidR="00EC4B39">
        <w:rPr>
          <w:rFonts w:ascii="Arial Narrow" w:hAnsi="Arial Narrow"/>
          <w:b/>
          <w:bCs/>
          <w:sz w:val="20"/>
          <w:szCs w:val="20"/>
        </w:rPr>
        <w:tab/>
      </w:r>
      <w:r w:rsidRPr="00FA2EED">
        <w:rPr>
          <w:rFonts w:ascii="Arial Narrow" w:hAnsi="Arial Narrow"/>
          <w:b/>
          <w:bCs/>
          <w:sz w:val="20"/>
          <w:szCs w:val="20"/>
          <w:u w:val="single"/>
        </w:rPr>
        <w:t>Privacy and Safety</w:t>
      </w:r>
    </w:p>
    <w:p w14:paraId="4D56055F" w14:textId="02BAFC7E" w:rsidR="00FA48E6" w:rsidRPr="00FA2EED" w:rsidRDefault="00FA48E6" w:rsidP="00FA48E6">
      <w:pPr>
        <w:widowControl w:val="0"/>
        <w:spacing w:line="180" w:lineRule="auto"/>
        <w:rPr>
          <w:rFonts w:ascii="Arial Narrow" w:hAnsi="Arial Narrow"/>
          <w:b/>
          <w:bCs/>
          <w:i/>
          <w:iCs/>
          <w:sz w:val="20"/>
          <w:szCs w:val="20"/>
        </w:rPr>
      </w:pPr>
      <w:r w:rsidRPr="00FA2EED">
        <w:rPr>
          <w:rFonts w:ascii="Arial Narrow" w:hAnsi="Arial Narrow"/>
          <w:b/>
          <w:bCs/>
          <w:i/>
          <w:iCs/>
          <w:sz w:val="20"/>
          <w:szCs w:val="20"/>
        </w:rPr>
        <w:t>The pati</w:t>
      </w:r>
      <w:r w:rsidR="00EC4B39">
        <w:rPr>
          <w:rFonts w:ascii="Arial Narrow" w:hAnsi="Arial Narrow"/>
          <w:b/>
          <w:bCs/>
          <w:i/>
          <w:iCs/>
          <w:sz w:val="20"/>
          <w:szCs w:val="20"/>
        </w:rPr>
        <w:t>ent has the right to:</w:t>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00EC4B39">
        <w:rPr>
          <w:rFonts w:ascii="Arial Narrow" w:hAnsi="Arial Narrow"/>
          <w:b/>
          <w:bCs/>
          <w:i/>
          <w:iCs/>
          <w:sz w:val="20"/>
          <w:szCs w:val="20"/>
        </w:rPr>
        <w:tab/>
      </w:r>
      <w:r w:rsidRPr="00FA2EED">
        <w:rPr>
          <w:rFonts w:ascii="Arial Narrow" w:hAnsi="Arial Narrow"/>
          <w:b/>
          <w:bCs/>
          <w:i/>
          <w:iCs/>
          <w:sz w:val="20"/>
          <w:szCs w:val="20"/>
        </w:rPr>
        <w:t>The patient has the right to:</w:t>
      </w:r>
    </w:p>
    <w:p w14:paraId="7818DC68" w14:textId="564E549A" w:rsidR="00FA48E6" w:rsidRPr="00FA2EED" w:rsidRDefault="00FA48E6" w:rsidP="00FA48E6">
      <w:pPr>
        <w:widowControl w:val="0"/>
        <w:spacing w:after="100"/>
        <w:rPr>
          <w:rFonts w:ascii="Arial Narrow" w:hAnsi="Arial Narrow"/>
          <w:sz w:val="20"/>
          <w:szCs w:val="20"/>
        </w:rPr>
      </w:pPr>
      <w:r w:rsidRPr="00FA2EED">
        <w:rPr>
          <w:rFonts w:ascii="Arial Narrow" w:hAnsi="Arial Narrow"/>
          <w:sz w:val="20"/>
          <w:szCs w:val="20"/>
        </w:rPr>
        <w:t>• Exercise his or her rights without being subjected to d</w:t>
      </w:r>
      <w:r w:rsidR="00EC4B39">
        <w:rPr>
          <w:rFonts w:ascii="Arial Narrow" w:hAnsi="Arial Narrow"/>
          <w:sz w:val="20"/>
          <w:szCs w:val="20"/>
        </w:rPr>
        <w:t>iscrimination or reprisal.</w:t>
      </w:r>
      <w:r w:rsidR="00EC4B39">
        <w:rPr>
          <w:rFonts w:ascii="Arial Narrow" w:hAnsi="Arial Narrow"/>
          <w:sz w:val="20"/>
          <w:szCs w:val="20"/>
        </w:rPr>
        <w:tab/>
      </w:r>
      <w:r w:rsidR="00EC4B39">
        <w:rPr>
          <w:rFonts w:ascii="Arial Narrow" w:hAnsi="Arial Narrow"/>
          <w:sz w:val="20"/>
          <w:szCs w:val="20"/>
        </w:rPr>
        <w:tab/>
      </w:r>
      <w:r w:rsidR="00EC4B39">
        <w:rPr>
          <w:rFonts w:ascii="Arial Narrow" w:hAnsi="Arial Narrow"/>
          <w:sz w:val="20"/>
          <w:szCs w:val="20"/>
        </w:rPr>
        <w:tab/>
      </w:r>
      <w:r w:rsidR="00EC4B39">
        <w:rPr>
          <w:rFonts w:ascii="Arial Narrow" w:hAnsi="Arial Narrow"/>
          <w:sz w:val="20"/>
          <w:szCs w:val="20"/>
        </w:rPr>
        <w:tab/>
      </w:r>
      <w:r w:rsidRPr="00FA2EED">
        <w:rPr>
          <w:rFonts w:ascii="Arial Narrow" w:hAnsi="Arial Narrow"/>
          <w:sz w:val="20"/>
          <w:szCs w:val="20"/>
        </w:rPr>
        <w:t>• Personal privacy</w:t>
      </w:r>
    </w:p>
    <w:p w14:paraId="6CCC8C3F" w14:textId="3DD7D697" w:rsidR="00FA48E6" w:rsidRPr="00FA2EED" w:rsidRDefault="00FA48E6" w:rsidP="00FA48E6">
      <w:pPr>
        <w:widowControl w:val="0"/>
        <w:spacing w:after="100"/>
        <w:rPr>
          <w:rFonts w:ascii="Arial Narrow" w:hAnsi="Arial Narrow"/>
          <w:sz w:val="20"/>
          <w:szCs w:val="20"/>
        </w:rPr>
      </w:pPr>
      <w:r w:rsidRPr="00FA2EED">
        <w:rPr>
          <w:rFonts w:ascii="Arial Narrow" w:hAnsi="Arial Narrow"/>
          <w:sz w:val="20"/>
          <w:szCs w:val="20"/>
        </w:rPr>
        <w:t xml:space="preserve">• Voice a grievance regarding treatment or care that is, </w:t>
      </w:r>
      <w:r w:rsidR="00EC4B39">
        <w:rPr>
          <w:rFonts w:ascii="Arial Narrow" w:hAnsi="Arial Narrow"/>
          <w:sz w:val="20"/>
          <w:szCs w:val="20"/>
        </w:rPr>
        <w:t>or fails to be, furnished.</w:t>
      </w:r>
      <w:r w:rsidR="00EC4B39">
        <w:rPr>
          <w:rFonts w:ascii="Arial Narrow" w:hAnsi="Arial Narrow"/>
          <w:sz w:val="20"/>
          <w:szCs w:val="20"/>
        </w:rPr>
        <w:tab/>
      </w:r>
      <w:r w:rsidR="00EC4B39">
        <w:rPr>
          <w:rFonts w:ascii="Arial Narrow" w:hAnsi="Arial Narrow"/>
          <w:sz w:val="20"/>
          <w:szCs w:val="20"/>
        </w:rPr>
        <w:tab/>
      </w:r>
      <w:r w:rsidR="00EC4B39">
        <w:rPr>
          <w:rFonts w:ascii="Arial Narrow" w:hAnsi="Arial Narrow"/>
          <w:sz w:val="20"/>
          <w:szCs w:val="20"/>
        </w:rPr>
        <w:tab/>
      </w:r>
      <w:r w:rsidR="00EC4B39">
        <w:rPr>
          <w:rFonts w:ascii="Arial Narrow" w:hAnsi="Arial Narrow"/>
          <w:sz w:val="20"/>
          <w:szCs w:val="20"/>
        </w:rPr>
        <w:tab/>
      </w:r>
      <w:r w:rsidRPr="00FA2EED">
        <w:rPr>
          <w:rFonts w:ascii="Arial Narrow" w:hAnsi="Arial Narrow"/>
          <w:sz w:val="20"/>
          <w:szCs w:val="20"/>
        </w:rPr>
        <w:t>• Receive care in a safe setting</w:t>
      </w:r>
    </w:p>
    <w:p w14:paraId="7E2D407F" w14:textId="4483F4BD" w:rsidR="00FA48E6" w:rsidRPr="00FA2EED" w:rsidRDefault="00FA48E6" w:rsidP="00EC4B39">
      <w:pPr>
        <w:spacing w:after="100"/>
        <w:rPr>
          <w:rFonts w:ascii="Arial Narrow" w:hAnsi="Arial Narrow"/>
          <w:sz w:val="20"/>
          <w:szCs w:val="20"/>
        </w:rPr>
      </w:pPr>
      <w:r w:rsidRPr="00FA2EED">
        <w:rPr>
          <w:rFonts w:ascii="Arial Narrow" w:hAnsi="Arial Narrow"/>
          <w:sz w:val="20"/>
          <w:szCs w:val="20"/>
        </w:rPr>
        <w:t>• Be fully informed about a treatment or procedure and the expected ou</w:t>
      </w:r>
      <w:r w:rsidR="00EC4B39">
        <w:rPr>
          <w:rFonts w:ascii="Arial Narrow" w:hAnsi="Arial Narrow"/>
          <w:sz w:val="20"/>
          <w:szCs w:val="20"/>
        </w:rPr>
        <w:t xml:space="preserve">tcome before it is performed.               </w:t>
      </w:r>
      <w:r w:rsidRPr="00FA2EED">
        <w:rPr>
          <w:rFonts w:ascii="Arial Narrow" w:hAnsi="Arial Narrow"/>
          <w:sz w:val="20"/>
          <w:szCs w:val="20"/>
        </w:rPr>
        <w:t>• Be free from all forms of abuse or</w:t>
      </w:r>
      <w:r w:rsidR="00C8281C">
        <w:rPr>
          <w:rFonts w:ascii="Arial Narrow" w:hAnsi="Arial Narrow"/>
          <w:sz w:val="20"/>
          <w:szCs w:val="20"/>
        </w:rPr>
        <w:t xml:space="preserve"> harassment</w:t>
      </w:r>
      <w:r w:rsidRPr="00FA2EED">
        <w:rPr>
          <w:rFonts w:ascii="Arial Narrow" w:hAnsi="Arial Narrow"/>
          <w:sz w:val="20"/>
          <w:szCs w:val="20"/>
        </w:rPr>
        <w:t xml:space="preserve"> </w:t>
      </w:r>
      <w:r w:rsidR="00EC4B39">
        <w:rPr>
          <w:rFonts w:ascii="Arial Narrow" w:hAnsi="Arial Narrow"/>
          <w:sz w:val="20"/>
          <w:szCs w:val="20"/>
        </w:rPr>
        <w:t xml:space="preserve">                                            </w:t>
      </w:r>
    </w:p>
    <w:p w14:paraId="291052D5" w14:textId="77777777" w:rsidR="00FA48E6" w:rsidRPr="00FA2EED" w:rsidRDefault="00FA48E6" w:rsidP="00FA48E6">
      <w:pPr>
        <w:widowControl w:val="0"/>
        <w:rPr>
          <w:rFonts w:ascii="Arial Narrow" w:hAnsi="Arial Narrow"/>
          <w:bCs/>
          <w:sz w:val="20"/>
          <w:szCs w:val="20"/>
        </w:rPr>
      </w:pPr>
      <w:r w:rsidRPr="00FA2EED">
        <w:rPr>
          <w:rFonts w:ascii="Arial Narrow" w:hAnsi="Arial Narrow"/>
          <w:bCs/>
          <w:sz w:val="20"/>
          <w:szCs w:val="20"/>
        </w:rPr>
        <w:t>• Confidentiality of personal medical information.</w:t>
      </w:r>
    </w:p>
    <w:p w14:paraId="41E3D40E" w14:textId="77777777" w:rsidR="00EF6585" w:rsidRPr="00FA765F" w:rsidRDefault="00EF6585" w:rsidP="00EF6585">
      <w:pPr>
        <w:rPr>
          <w:rFonts w:ascii="Arial Narrow" w:hAnsi="Arial Narrow"/>
          <w:b/>
          <w:sz w:val="20"/>
          <w:szCs w:val="20"/>
          <w:u w:val="single"/>
        </w:rPr>
      </w:pPr>
      <w:r w:rsidRPr="00FA765F">
        <w:rPr>
          <w:rFonts w:ascii="Arial Narrow" w:hAnsi="Arial Narrow"/>
          <w:b/>
          <w:sz w:val="20"/>
          <w:szCs w:val="20"/>
          <w:u w:val="single"/>
        </w:rPr>
        <w:t>Statement of Nondiscrimination: </w:t>
      </w:r>
    </w:p>
    <w:p w14:paraId="5C4AE7F0" w14:textId="07AD049B" w:rsidR="00EF6585" w:rsidRPr="00FA765F" w:rsidRDefault="00EF6585" w:rsidP="00FA765F">
      <w:pPr>
        <w:spacing w:after="0"/>
        <w:rPr>
          <w:rFonts w:ascii="Arial Narrow" w:hAnsi="Arial Narrow"/>
          <w:sz w:val="20"/>
          <w:szCs w:val="20"/>
        </w:rPr>
      </w:pPr>
      <w:r w:rsidRPr="00FA765F">
        <w:rPr>
          <w:rFonts w:ascii="Arial Narrow" w:hAnsi="Arial Narrow" w:cs="Segoe UI"/>
          <w:color w:val="464646"/>
          <w:sz w:val="20"/>
          <w:szCs w:val="20"/>
        </w:rPr>
        <w:t xml:space="preserve">Premier Outpatient Surgery Center </w:t>
      </w:r>
      <w:r w:rsidRPr="00FA765F">
        <w:rPr>
          <w:rFonts w:ascii="Arial Narrow" w:hAnsi="Arial Narrow"/>
          <w:sz w:val="20"/>
          <w:szCs w:val="20"/>
        </w:rPr>
        <w:t>complies with applicable Federal civil rights laws and does not discriminate on the basis of race, color, national origin, age, disability, or sex.</w:t>
      </w:r>
    </w:p>
    <w:p w14:paraId="40B0D919" w14:textId="6FD18F5A" w:rsidR="00EF6585" w:rsidRPr="00FA765F" w:rsidRDefault="00EF6585" w:rsidP="00FA765F">
      <w:pPr>
        <w:autoSpaceDE w:val="0"/>
        <w:autoSpaceDN w:val="0"/>
        <w:spacing w:after="0"/>
        <w:rPr>
          <w:rFonts w:ascii="Arial Narrow" w:hAnsi="Arial Narrow"/>
          <w:sz w:val="20"/>
          <w:szCs w:val="20"/>
          <w:lang w:val="es-ES"/>
        </w:rPr>
      </w:pPr>
      <w:r w:rsidRPr="00FA765F">
        <w:rPr>
          <w:rFonts w:ascii="Arial Narrow" w:hAnsi="Arial Narrow" w:cs="Segoe UI"/>
          <w:color w:val="464646"/>
          <w:sz w:val="20"/>
          <w:szCs w:val="20"/>
        </w:rPr>
        <w:t xml:space="preserve">Premier Outpatient Surgery Center </w:t>
      </w:r>
      <w:r w:rsidRPr="00FA765F">
        <w:rPr>
          <w:rFonts w:ascii="Arial Narrow" w:hAnsi="Arial Narrow"/>
          <w:sz w:val="20"/>
          <w:szCs w:val="20"/>
          <w:lang w:val="es-ES"/>
        </w:rPr>
        <w:t xml:space="preserve">cumple con las leyes federales de derechos civiles aplicables y no discrimina por motivos de raza, color, nacionalidad, edad, discapacidad o sexo. </w:t>
      </w:r>
    </w:p>
    <w:p w14:paraId="5B857809" w14:textId="3EEDD69A" w:rsidR="00EF6585" w:rsidRPr="00FA765F" w:rsidRDefault="00EF6585">
      <w:pPr>
        <w:widowControl w:val="0"/>
        <w:autoSpaceDE w:val="0"/>
        <w:autoSpaceDN w:val="0"/>
        <w:adjustRightInd w:val="0"/>
        <w:spacing w:after="0"/>
        <w:rPr>
          <w:rFonts w:ascii="Arial Narrow" w:hAnsi="Arial Narrow"/>
          <w:b/>
          <w:bCs/>
          <w:sz w:val="20"/>
          <w:szCs w:val="20"/>
        </w:rPr>
      </w:pPr>
      <w:r w:rsidRPr="00FA765F">
        <w:rPr>
          <w:rFonts w:ascii="Arial Narrow" w:hAnsi="Arial Narrow" w:cs="Segoe UI"/>
          <w:color w:val="464646"/>
          <w:sz w:val="20"/>
          <w:szCs w:val="20"/>
        </w:rPr>
        <w:t xml:space="preserve">Premier Outpatient Surgery Center </w:t>
      </w:r>
      <w:r w:rsidRPr="00FA765F">
        <w:rPr>
          <w:rFonts w:ascii="Arial Narrow" w:hAnsi="Arial Narrow"/>
          <w:sz w:val="20"/>
          <w:szCs w:val="20"/>
          <w:lang w:val="fr"/>
        </w:rPr>
        <w:t xml:space="preserve">respecte les lois fédérales en vigueur </w:t>
      </w:r>
      <w:proofErr w:type="gramStart"/>
      <w:r w:rsidRPr="00FA765F">
        <w:rPr>
          <w:rFonts w:ascii="Arial Narrow" w:hAnsi="Arial Narrow"/>
          <w:sz w:val="20"/>
          <w:szCs w:val="20"/>
          <w:lang w:val="fr"/>
        </w:rPr>
        <w:t>relatives</w:t>
      </w:r>
      <w:proofErr w:type="gramEnd"/>
      <w:r w:rsidRPr="00FA765F">
        <w:rPr>
          <w:rFonts w:ascii="Arial Narrow" w:hAnsi="Arial Narrow"/>
          <w:sz w:val="20"/>
          <w:szCs w:val="20"/>
          <w:lang w:val="fr"/>
        </w:rPr>
        <w:t xml:space="preserve"> aux droits civiques et ne pratique aucune discrimination basée sur la race, la couleur de peau, l'origine nationale, l'âge, le sexe ou un handicap.  </w:t>
      </w:r>
    </w:p>
    <w:p w14:paraId="62E2D1A2" w14:textId="57104225" w:rsidR="00C8281C" w:rsidRPr="00EF6585" w:rsidRDefault="00EF6585" w:rsidP="00FA765F">
      <w:pPr>
        <w:autoSpaceDE w:val="0"/>
        <w:autoSpaceDN w:val="0"/>
        <w:spacing w:after="0"/>
        <w:rPr>
          <w:rFonts w:ascii="Arial Narrow" w:eastAsia="PMingLiU" w:hAnsi="Arial Narrow"/>
          <w:sz w:val="20"/>
          <w:szCs w:val="20"/>
          <w:lang w:eastAsia="zh-TW"/>
        </w:rPr>
      </w:pPr>
      <w:r w:rsidRPr="00FA765F">
        <w:rPr>
          <w:rFonts w:ascii="Arial Narrow" w:eastAsia="PMingLiU" w:hAnsi="Arial Narrow"/>
          <w:sz w:val="20"/>
          <w:szCs w:val="20"/>
          <w:lang w:eastAsia="zh-TW"/>
        </w:rPr>
        <w:lastRenderedPageBreak/>
        <w:t xml:space="preserve">  </w:t>
      </w:r>
    </w:p>
    <w:p w14:paraId="55E1F780" w14:textId="77777777" w:rsidR="00EF6585" w:rsidRPr="00FA765F" w:rsidRDefault="00EF6585" w:rsidP="00FA765F">
      <w:pPr>
        <w:autoSpaceDE w:val="0"/>
        <w:autoSpaceDN w:val="0"/>
        <w:spacing w:after="0"/>
        <w:rPr>
          <w:rFonts w:ascii="Arial Narrow" w:eastAsia="PMingLiU" w:hAnsi="Arial Narrow"/>
          <w:sz w:val="20"/>
          <w:szCs w:val="20"/>
          <w:lang w:eastAsia="zh-TW"/>
        </w:rPr>
      </w:pPr>
    </w:p>
    <w:p w14:paraId="355C7697" w14:textId="03D8DFA7" w:rsidR="00FA48E6" w:rsidRPr="00FA2EED" w:rsidRDefault="00FA48E6" w:rsidP="00FA48E6">
      <w:pPr>
        <w:widowControl w:val="0"/>
        <w:spacing w:after="0"/>
        <w:jc w:val="both"/>
        <w:rPr>
          <w:rFonts w:ascii="Arial Narrow" w:hAnsi="Arial Narrow"/>
          <w:b/>
          <w:bCs/>
          <w:sz w:val="20"/>
          <w:szCs w:val="20"/>
          <w:u w:val="single"/>
        </w:rPr>
      </w:pPr>
      <w:r w:rsidRPr="00FA2EED">
        <w:rPr>
          <w:rFonts w:ascii="Arial Narrow" w:hAnsi="Arial Narrow"/>
          <w:b/>
          <w:bCs/>
          <w:sz w:val="20"/>
          <w:szCs w:val="20"/>
          <w:u w:val="single"/>
        </w:rPr>
        <w:t>Advance Directives</w:t>
      </w:r>
    </w:p>
    <w:p w14:paraId="6A232145" w14:textId="77777777" w:rsidR="00FA48E6" w:rsidRPr="00FA2EED" w:rsidRDefault="00FA48E6" w:rsidP="00FA48E6">
      <w:pPr>
        <w:widowControl w:val="0"/>
        <w:rPr>
          <w:rFonts w:asciiTheme="minorHAnsi" w:hAnsiTheme="minorHAnsi" w:cstheme="minorHAnsi"/>
          <w:b/>
          <w:bCs/>
          <w:i/>
          <w:iCs/>
          <w:sz w:val="20"/>
          <w:szCs w:val="20"/>
        </w:rPr>
      </w:pPr>
      <w:r w:rsidRPr="00FA2EED">
        <w:rPr>
          <w:rFonts w:asciiTheme="minorHAnsi" w:hAnsiTheme="minorHAnsi" w:cstheme="minorHAnsi"/>
          <w:b/>
          <w:bCs/>
          <w:i/>
          <w:iCs/>
          <w:sz w:val="20"/>
          <w:szCs w:val="20"/>
        </w:rPr>
        <w:t>An “Advance Directive” is a general term that refers to your instructions about your medical care in the event you become unable to voice these instructions yourself.  Each state regulates advance directives differently. California laws regarding Advanced Directives are found in the California Probate Code Section 4670 to 4678 and 4700 to 4701. There are two types of Advance Directives:  Power of Attorney for Healthcare and Instructions for Healthcare.  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w:t>
      </w:r>
    </w:p>
    <w:p w14:paraId="665EAE82" w14:textId="3C746B86" w:rsidR="00860A67" w:rsidRPr="00380778" w:rsidRDefault="00860A67" w:rsidP="00860A67">
      <w:pPr>
        <w:widowControl w:val="0"/>
        <w:rPr>
          <w:rFonts w:ascii="Arial Narrow" w:hAnsi="Arial Narrow" w:cstheme="minorHAnsi"/>
          <w:sz w:val="20"/>
          <w:szCs w:val="20"/>
        </w:rPr>
      </w:pPr>
      <w:r w:rsidRPr="00380778">
        <w:rPr>
          <w:rFonts w:ascii="Arial Narrow" w:hAnsi="Arial Narrow" w:cstheme="minorHAnsi"/>
          <w:color w:val="auto"/>
          <w:sz w:val="20"/>
          <w:szCs w:val="20"/>
        </w:rPr>
        <w:t>Premier Outpatient Surgery Center</w:t>
      </w:r>
      <w:r w:rsidRPr="00380778">
        <w:rPr>
          <w:rFonts w:ascii="Arial Narrow" w:hAnsi="Arial Narrow" w:cstheme="minorHAnsi"/>
          <w:color w:val="FF0000"/>
          <w:sz w:val="20"/>
          <w:szCs w:val="20"/>
        </w:rPr>
        <w:t xml:space="preserve"> </w:t>
      </w:r>
      <w:r w:rsidRPr="00380778">
        <w:rPr>
          <w:rFonts w:ascii="Arial Narrow" w:hAnsi="Arial Narrow" w:cstheme="minorHAnsi"/>
          <w:sz w:val="20"/>
          <w:szCs w:val="20"/>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380778">
        <w:rPr>
          <w:rFonts w:ascii="Arial Narrow" w:hAnsi="Arial Narrow" w:cstheme="minorHAnsi"/>
          <w:color w:val="auto"/>
          <w:sz w:val="20"/>
          <w:szCs w:val="20"/>
        </w:rPr>
        <w:t xml:space="preserve">that in the absence of an applicable properly executed Advance Directive, if </w:t>
      </w:r>
      <w:r w:rsidRPr="00380778">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24017B64" w14:textId="0E79FD42" w:rsidR="00C8281C" w:rsidRPr="00380778" w:rsidRDefault="00860A67" w:rsidP="00380778">
      <w:pPr>
        <w:widowControl w:val="0"/>
        <w:rPr>
          <w:rFonts w:ascii="Arial Narrow" w:hAnsi="Arial Narrow" w:cstheme="minorHAnsi"/>
          <w:sz w:val="20"/>
          <w:szCs w:val="20"/>
        </w:rPr>
      </w:pPr>
      <w:r w:rsidRPr="00380778">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BF8AB9C" w14:textId="77777777" w:rsidR="00380778" w:rsidRDefault="00380778" w:rsidP="00F62676">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p>
    <w:p w14:paraId="789CE3A1" w14:textId="4963BF4E" w:rsidR="00380778" w:rsidRDefault="00F62676" w:rsidP="005E49C0">
      <w:pPr>
        <w:widowControl w:val="0"/>
        <w:spacing w:line="240" w:lineRule="auto"/>
        <w:jc w:val="both"/>
        <w:rPr>
          <w:rFonts w:ascii="Arial Narrow" w:hAnsi="Arial Narrow"/>
          <w:sz w:val="20"/>
          <w:szCs w:val="20"/>
        </w:rPr>
      </w:pP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85ABEA0" w14:textId="77777777" w:rsidR="00F62676" w:rsidRDefault="00F62676" w:rsidP="00F62676">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14:paraId="6FEB59DC" w14:textId="77777777" w:rsidR="00380778" w:rsidRPr="001442C8" w:rsidRDefault="00380778" w:rsidP="00380778">
      <w:pPr>
        <w:widowControl w:val="0"/>
        <w:spacing w:after="0" w:line="240" w:lineRule="auto"/>
        <w:rPr>
          <w:rFonts w:ascii="Arial Narrow" w:hAnsi="Arial Narrow"/>
          <w:bCs/>
          <w:color w:val="auto"/>
          <w:sz w:val="20"/>
          <w:szCs w:val="20"/>
        </w:rPr>
      </w:pPr>
      <w:r w:rsidRPr="001442C8">
        <w:rPr>
          <w:rFonts w:ascii="Arial Narrow" w:hAnsi="Arial Narrow"/>
          <w:bCs/>
          <w:color w:val="auto"/>
          <w:sz w:val="20"/>
          <w:szCs w:val="20"/>
        </w:rPr>
        <w:t>Administrator &amp;/or Director of Nursing</w:t>
      </w:r>
    </w:p>
    <w:p w14:paraId="350CA325" w14:textId="68EF9E95" w:rsidR="00380778" w:rsidRPr="001442C8" w:rsidRDefault="00380778" w:rsidP="00380778">
      <w:pPr>
        <w:widowControl w:val="0"/>
        <w:spacing w:after="0" w:line="240" w:lineRule="auto"/>
        <w:rPr>
          <w:rFonts w:ascii="Arial Narrow" w:hAnsi="Arial Narrow" w:cs="Segoe UI"/>
          <w:b/>
          <w:color w:val="464646"/>
          <w:sz w:val="20"/>
          <w:szCs w:val="20"/>
        </w:rPr>
      </w:pPr>
      <w:r w:rsidRPr="001442C8">
        <w:rPr>
          <w:rFonts w:ascii="Arial Narrow" w:hAnsi="Arial Narrow" w:cs="Segoe UI"/>
          <w:b/>
          <w:color w:val="464646"/>
          <w:sz w:val="20"/>
          <w:szCs w:val="20"/>
        </w:rPr>
        <w:t xml:space="preserve">Premier Outpatient Surgery Center </w:t>
      </w:r>
    </w:p>
    <w:p w14:paraId="32495DC9" w14:textId="241688A6" w:rsidR="00F62676" w:rsidRPr="001442C8" w:rsidRDefault="008A42ED" w:rsidP="00F62676">
      <w:pPr>
        <w:widowControl w:val="0"/>
        <w:spacing w:after="0" w:line="240" w:lineRule="auto"/>
        <w:rPr>
          <w:rFonts w:ascii="Arial Narrow" w:hAnsi="Arial Narrow"/>
          <w:bCs/>
          <w:color w:val="auto"/>
          <w:sz w:val="20"/>
          <w:szCs w:val="20"/>
        </w:rPr>
      </w:pPr>
      <w:r>
        <w:rPr>
          <w:rFonts w:ascii="Arial Narrow" w:hAnsi="Arial Narrow"/>
          <w:bCs/>
          <w:color w:val="auto"/>
          <w:sz w:val="20"/>
          <w:szCs w:val="20"/>
        </w:rPr>
        <w:t>1003 East Brier Drive Suite 170</w:t>
      </w:r>
    </w:p>
    <w:p w14:paraId="439FBF16" w14:textId="16799FC6" w:rsidR="00F62676" w:rsidRPr="001442C8" w:rsidRDefault="008A42ED" w:rsidP="00F62676">
      <w:pPr>
        <w:widowControl w:val="0"/>
        <w:spacing w:after="0" w:line="240" w:lineRule="auto"/>
        <w:rPr>
          <w:rFonts w:ascii="Arial Narrow" w:hAnsi="Arial Narrow"/>
          <w:bCs/>
          <w:color w:val="auto"/>
          <w:sz w:val="20"/>
          <w:szCs w:val="20"/>
        </w:rPr>
      </w:pPr>
      <w:r>
        <w:rPr>
          <w:rFonts w:ascii="Arial Narrow" w:hAnsi="Arial Narrow"/>
          <w:bCs/>
          <w:color w:val="auto"/>
          <w:sz w:val="20"/>
          <w:szCs w:val="20"/>
        </w:rPr>
        <w:t>San Bernardino, CA 92408</w:t>
      </w:r>
      <w:r w:rsidR="00EA3469" w:rsidRPr="001442C8">
        <w:rPr>
          <w:rFonts w:ascii="Arial Narrow" w:hAnsi="Arial Narrow"/>
          <w:bCs/>
          <w:color w:val="auto"/>
          <w:sz w:val="20"/>
          <w:szCs w:val="20"/>
        </w:rPr>
        <w:tab/>
      </w:r>
      <w:r w:rsidR="00EA3469" w:rsidRPr="001442C8">
        <w:rPr>
          <w:rFonts w:ascii="Arial Narrow" w:hAnsi="Arial Narrow"/>
          <w:bCs/>
          <w:color w:val="auto"/>
          <w:sz w:val="20"/>
          <w:szCs w:val="20"/>
        </w:rPr>
        <w:tab/>
      </w:r>
      <w:r w:rsidR="00EA3469" w:rsidRPr="001442C8">
        <w:rPr>
          <w:rFonts w:ascii="Arial Narrow" w:hAnsi="Arial Narrow"/>
          <w:bCs/>
          <w:color w:val="auto"/>
          <w:sz w:val="20"/>
          <w:szCs w:val="20"/>
        </w:rPr>
        <w:tab/>
      </w:r>
      <w:r w:rsidR="00EA3469" w:rsidRPr="001442C8">
        <w:rPr>
          <w:rFonts w:ascii="Arial Narrow" w:hAnsi="Arial Narrow"/>
          <w:bCs/>
          <w:color w:val="auto"/>
          <w:sz w:val="20"/>
          <w:szCs w:val="20"/>
        </w:rPr>
        <w:tab/>
      </w:r>
      <w:r w:rsidR="00380778" w:rsidRPr="001442C8">
        <w:rPr>
          <w:rFonts w:ascii="Arial Narrow" w:hAnsi="Arial Narrow"/>
          <w:bCs/>
          <w:color w:val="auto"/>
          <w:sz w:val="20"/>
          <w:szCs w:val="20"/>
        </w:rPr>
        <w:t>Phone Number</w:t>
      </w:r>
      <w:r w:rsidR="00FD738C">
        <w:rPr>
          <w:rFonts w:ascii="Arial Narrow" w:hAnsi="Arial Narrow"/>
          <w:bCs/>
          <w:color w:val="auto"/>
          <w:sz w:val="20"/>
          <w:szCs w:val="20"/>
        </w:rPr>
        <w:t xml:space="preserve">: </w:t>
      </w:r>
      <w:r w:rsidR="00EA3469" w:rsidRPr="001442C8">
        <w:rPr>
          <w:rFonts w:ascii="Arial Narrow" w:hAnsi="Arial Narrow"/>
          <w:bCs/>
          <w:color w:val="auto"/>
          <w:sz w:val="20"/>
          <w:szCs w:val="20"/>
        </w:rPr>
        <w:t>(909) 370 2190</w:t>
      </w:r>
    </w:p>
    <w:p w14:paraId="5DBAC560" w14:textId="77777777" w:rsidR="00FE0937" w:rsidRPr="001442C8" w:rsidRDefault="00FE0937" w:rsidP="00F62676">
      <w:pPr>
        <w:pStyle w:val="Default"/>
        <w:rPr>
          <w:rFonts w:ascii="Arial Narrow" w:hAnsi="Arial Narrow"/>
          <w:sz w:val="20"/>
          <w:szCs w:val="20"/>
        </w:rPr>
      </w:pPr>
    </w:p>
    <w:p w14:paraId="5F59E0A7" w14:textId="77777777" w:rsidR="00F62676" w:rsidRPr="001442C8" w:rsidRDefault="00F62676" w:rsidP="00F62676">
      <w:pPr>
        <w:pStyle w:val="Default"/>
        <w:rPr>
          <w:rFonts w:ascii="Arial Narrow" w:hAnsi="Arial Narrow"/>
          <w:color w:val="FF0000"/>
          <w:sz w:val="20"/>
          <w:szCs w:val="20"/>
        </w:rPr>
      </w:pPr>
      <w:r w:rsidRPr="001442C8">
        <w:rPr>
          <w:rFonts w:ascii="Arial Narrow" w:hAnsi="Arial Narrow"/>
          <w:sz w:val="20"/>
          <w:szCs w:val="20"/>
        </w:rPr>
        <w:t xml:space="preserve">You may contact the state to report a complaint; </w:t>
      </w:r>
    </w:p>
    <w:p w14:paraId="5A2744AC" w14:textId="77777777" w:rsidR="00E4464B" w:rsidRDefault="00E4464B" w:rsidP="00E4464B">
      <w:pPr>
        <w:pStyle w:val="Default"/>
        <w:spacing w:line="240" w:lineRule="auto"/>
        <w:rPr>
          <w:rFonts w:ascii="Arial Narrow" w:hAnsi="Arial Narrow"/>
          <w:bCs/>
          <w:color w:val="auto"/>
          <w:sz w:val="22"/>
          <w:szCs w:val="22"/>
        </w:rPr>
      </w:pPr>
      <w:r>
        <w:rPr>
          <w:rFonts w:ascii="Arial Narrow" w:hAnsi="Arial Narrow"/>
          <w:bCs/>
          <w:color w:val="auto"/>
          <w:sz w:val="22"/>
          <w:szCs w:val="22"/>
        </w:rPr>
        <w:t>California Department of Public Health</w:t>
      </w:r>
    </w:p>
    <w:p w14:paraId="6C786C78" w14:textId="413F0D70" w:rsidR="008A42ED" w:rsidRDefault="00E4464B" w:rsidP="00E4464B">
      <w:pPr>
        <w:pStyle w:val="Default"/>
        <w:spacing w:line="240" w:lineRule="auto"/>
        <w:rPr>
          <w:rFonts w:ascii="Arial Narrow" w:hAnsi="Arial Narrow"/>
          <w:b/>
          <w:bCs/>
          <w:sz w:val="22"/>
          <w:szCs w:val="22"/>
        </w:rPr>
      </w:pPr>
      <w:r w:rsidRPr="009C3DA2">
        <w:rPr>
          <w:rFonts w:ascii="Arial Narrow" w:hAnsi="Arial Narrow"/>
          <w:bCs/>
          <w:color w:val="auto"/>
          <w:kern w:val="0"/>
          <w:sz w:val="22"/>
          <w:szCs w:val="22"/>
        </w:rPr>
        <w:t>San Bernardino District Office</w:t>
      </w:r>
      <w:r w:rsidRPr="009C3DA2">
        <w:rPr>
          <w:rFonts w:ascii="Arial Narrow" w:hAnsi="Arial Narrow"/>
          <w:bCs/>
          <w:color w:val="auto"/>
          <w:kern w:val="0"/>
          <w:sz w:val="22"/>
          <w:szCs w:val="22"/>
        </w:rPr>
        <w:br/>
        <w:t>464 West Fourth Street, Suite 529</w:t>
      </w:r>
      <w:r w:rsidRPr="009C3DA2">
        <w:rPr>
          <w:rFonts w:ascii="Arial Narrow" w:hAnsi="Arial Narrow"/>
          <w:bCs/>
          <w:color w:val="auto"/>
          <w:kern w:val="0"/>
          <w:sz w:val="22"/>
          <w:szCs w:val="22"/>
        </w:rPr>
        <w:br/>
        <w:t xml:space="preserve">San Bernardino, CA 92401  </w:t>
      </w:r>
      <w:r>
        <w:rPr>
          <w:rFonts w:ascii="Arial Narrow" w:hAnsi="Arial Narrow"/>
          <w:bCs/>
          <w:color w:val="auto"/>
          <w:kern w:val="0"/>
          <w:sz w:val="22"/>
          <w:szCs w:val="22"/>
        </w:rPr>
        <w:tab/>
      </w:r>
      <w:r>
        <w:rPr>
          <w:rFonts w:ascii="Arial Narrow" w:hAnsi="Arial Narrow"/>
          <w:bCs/>
          <w:color w:val="auto"/>
          <w:kern w:val="0"/>
          <w:sz w:val="22"/>
          <w:szCs w:val="22"/>
        </w:rPr>
        <w:tab/>
      </w:r>
      <w:r>
        <w:rPr>
          <w:rFonts w:ascii="Arial Narrow" w:hAnsi="Arial Narrow"/>
          <w:bCs/>
          <w:color w:val="auto"/>
          <w:kern w:val="0"/>
          <w:sz w:val="22"/>
          <w:szCs w:val="22"/>
        </w:rPr>
        <w:tab/>
      </w:r>
      <w:r>
        <w:rPr>
          <w:rFonts w:ascii="Arial Narrow" w:hAnsi="Arial Narrow"/>
          <w:bCs/>
          <w:color w:val="auto"/>
          <w:kern w:val="0"/>
          <w:sz w:val="22"/>
          <w:szCs w:val="22"/>
        </w:rPr>
        <w:tab/>
      </w:r>
      <w:r>
        <w:rPr>
          <w:rFonts w:ascii="Arial Narrow" w:hAnsi="Arial Narrow"/>
          <w:color w:val="auto"/>
          <w:kern w:val="0"/>
          <w:sz w:val="22"/>
          <w:szCs w:val="22"/>
        </w:rPr>
        <w:t>PHONE NUMBER</w:t>
      </w:r>
      <w:r w:rsidRPr="004B5450">
        <w:rPr>
          <w:rFonts w:ascii="Arial Narrow" w:hAnsi="Arial Narrow"/>
          <w:color w:val="auto"/>
          <w:kern w:val="0"/>
          <w:sz w:val="22"/>
          <w:szCs w:val="22"/>
        </w:rPr>
        <w:t>: (909) 383-4777</w:t>
      </w:r>
      <w:r>
        <w:rPr>
          <w:rFonts w:ascii="Arial Narrow" w:hAnsi="Arial Narrow"/>
          <w:color w:val="auto"/>
          <w:kern w:val="0"/>
          <w:sz w:val="22"/>
          <w:szCs w:val="22"/>
        </w:rPr>
        <w:t>/ (800) 344-2896</w:t>
      </w:r>
      <w:r w:rsidRPr="004B5450">
        <w:rPr>
          <w:rFonts w:ascii="Arial Narrow" w:hAnsi="Arial Narrow"/>
          <w:color w:val="auto"/>
          <w:kern w:val="0"/>
          <w:sz w:val="22"/>
          <w:szCs w:val="22"/>
        </w:rPr>
        <w:br/>
      </w:r>
      <w:r w:rsidRPr="004B5450">
        <w:rPr>
          <w:rFonts w:ascii="Arial Narrow" w:hAnsi="Arial Narrow"/>
          <w:bCs/>
          <w:color w:val="auto"/>
          <w:sz w:val="22"/>
          <w:szCs w:val="22"/>
        </w:rPr>
        <w:br/>
      </w:r>
      <w:r w:rsidRPr="00856D14">
        <w:rPr>
          <w:rFonts w:ascii="Arial Narrow" w:hAnsi="Arial Narrow"/>
          <w:b/>
          <w:bCs/>
          <w:sz w:val="22"/>
          <w:szCs w:val="22"/>
        </w:rPr>
        <w:t>State Web site:</w:t>
      </w:r>
      <w:r w:rsidR="008A42ED">
        <w:rPr>
          <w:rFonts w:ascii="Arial Narrow" w:hAnsi="Arial Narrow"/>
          <w:b/>
          <w:bCs/>
          <w:sz w:val="22"/>
          <w:szCs w:val="22"/>
        </w:rPr>
        <w:t xml:space="preserve"> </w:t>
      </w:r>
      <w:hyperlink r:id="rId10" w:history="1">
        <w:r w:rsidR="008A42ED" w:rsidRPr="009B7C50">
          <w:rPr>
            <w:rStyle w:val="Hyperlink"/>
            <w:rFonts w:ascii="Arial Narrow" w:hAnsi="Arial Narrow"/>
            <w:b/>
            <w:bCs/>
            <w:sz w:val="22"/>
            <w:szCs w:val="22"/>
          </w:rPr>
          <w:t>https://cdph.ca.gov</w:t>
        </w:r>
      </w:hyperlink>
    </w:p>
    <w:p w14:paraId="2F82591F" w14:textId="3F03C5F8" w:rsidR="00E4464B" w:rsidRPr="009C3DA2" w:rsidRDefault="00E4464B" w:rsidP="00E4464B">
      <w:pPr>
        <w:pStyle w:val="Default"/>
        <w:spacing w:line="240" w:lineRule="auto"/>
        <w:rPr>
          <w:rFonts w:ascii="Arial Narrow" w:hAnsi="Arial Narrow"/>
          <w:bCs/>
          <w:color w:val="auto"/>
          <w:sz w:val="22"/>
          <w:szCs w:val="22"/>
        </w:rPr>
      </w:pPr>
    </w:p>
    <w:p w14:paraId="039CDA3F" w14:textId="77777777" w:rsidR="00F62676" w:rsidRPr="001442C8" w:rsidRDefault="00F62676" w:rsidP="00F62676">
      <w:pPr>
        <w:pStyle w:val="Default"/>
        <w:spacing w:line="240" w:lineRule="auto"/>
        <w:rPr>
          <w:rFonts w:ascii="Arial Narrow" w:hAnsi="Arial Narrow" w:cs="Times New Roman"/>
          <w:sz w:val="20"/>
          <w:szCs w:val="20"/>
        </w:rPr>
      </w:pPr>
    </w:p>
    <w:p w14:paraId="1A832F6A" w14:textId="77777777" w:rsidR="00380778" w:rsidRPr="001442C8" w:rsidRDefault="00F62676" w:rsidP="00F62676">
      <w:pPr>
        <w:pStyle w:val="Default"/>
        <w:rPr>
          <w:rFonts w:ascii="Arial Narrow" w:hAnsi="Arial Narrow"/>
          <w:sz w:val="20"/>
          <w:szCs w:val="20"/>
        </w:rPr>
      </w:pPr>
      <w:r w:rsidRPr="001442C8">
        <w:rPr>
          <w:rFonts w:ascii="Arial Narrow" w:hAnsi="Arial Narrow"/>
          <w:sz w:val="20"/>
          <w:szCs w:val="20"/>
        </w:rPr>
        <w:t>Medicare beneficiaries may also file a complaint with the Medicare Beneficiary Ombudsman.</w:t>
      </w:r>
    </w:p>
    <w:p w14:paraId="1090E021" w14:textId="15C96666" w:rsidR="00C051BC" w:rsidRDefault="00F62676" w:rsidP="00F62676">
      <w:pPr>
        <w:pStyle w:val="Default"/>
        <w:rPr>
          <w:rFonts w:ascii="Arial Narrow" w:hAnsi="Arial Narrow"/>
          <w:b/>
          <w:bCs/>
          <w:sz w:val="20"/>
          <w:szCs w:val="20"/>
        </w:rPr>
      </w:pPr>
      <w:r w:rsidRPr="001442C8">
        <w:rPr>
          <w:rFonts w:ascii="Arial Narrow" w:hAnsi="Arial Narrow"/>
          <w:b/>
          <w:bCs/>
          <w:sz w:val="20"/>
          <w:szCs w:val="20"/>
        </w:rPr>
        <w:t>Medicare Ombudsman Web site</w:t>
      </w:r>
      <w:r w:rsidR="00EA3469" w:rsidRPr="001442C8">
        <w:rPr>
          <w:rFonts w:ascii="Arial Narrow" w:hAnsi="Arial Narrow"/>
          <w:b/>
          <w:bCs/>
          <w:sz w:val="20"/>
          <w:szCs w:val="20"/>
        </w:rPr>
        <w:t>:</w:t>
      </w:r>
      <w:r w:rsidR="00C051BC">
        <w:rPr>
          <w:rFonts w:ascii="Arial Narrow" w:hAnsi="Arial Narrow"/>
          <w:b/>
          <w:bCs/>
          <w:sz w:val="20"/>
          <w:szCs w:val="20"/>
        </w:rPr>
        <w:t xml:space="preserve">  </w:t>
      </w:r>
      <w:hyperlink r:id="rId11" w:history="1">
        <w:r w:rsidR="00C051BC" w:rsidRPr="009B7C50">
          <w:rPr>
            <w:rStyle w:val="Hyperlink"/>
            <w:rFonts w:ascii="Arial Narrow" w:hAnsi="Arial Narrow"/>
            <w:b/>
            <w:bCs/>
            <w:sz w:val="20"/>
            <w:szCs w:val="20"/>
          </w:rPr>
          <w:t>https://www.cms.gov/center/special-topic/ombudsman/medicare-beneficiary-ombudsman-home</w:t>
        </w:r>
      </w:hyperlink>
    </w:p>
    <w:p w14:paraId="7AD085AE" w14:textId="0DFBB1D8" w:rsidR="00F62676" w:rsidRPr="001442C8" w:rsidRDefault="00F62676" w:rsidP="00380778">
      <w:pPr>
        <w:pStyle w:val="Default"/>
        <w:rPr>
          <w:rFonts w:ascii="Arial Narrow" w:hAnsi="Arial Narrow"/>
          <w:sz w:val="20"/>
          <w:szCs w:val="20"/>
        </w:rPr>
      </w:pPr>
      <w:r w:rsidRPr="001442C8">
        <w:rPr>
          <w:rFonts w:ascii="Arial Narrow" w:hAnsi="Arial Narrow"/>
          <w:b/>
          <w:bCs/>
          <w:sz w:val="20"/>
          <w:szCs w:val="20"/>
        </w:rPr>
        <w:t>Medicare:</w:t>
      </w:r>
      <w:r w:rsidRPr="001442C8">
        <w:rPr>
          <w:rFonts w:ascii="Arial Narrow" w:hAnsi="Arial Narrow"/>
          <w:sz w:val="20"/>
          <w:szCs w:val="20"/>
        </w:rPr>
        <w:t xml:space="preserve"> </w:t>
      </w:r>
      <w:hyperlink r:id="rId12" w:history="1">
        <w:r w:rsidRPr="001442C8">
          <w:rPr>
            <w:rStyle w:val="Hyperlink"/>
            <w:rFonts w:ascii="Arial Narrow" w:hAnsi="Arial Narrow"/>
            <w:sz w:val="20"/>
            <w:szCs w:val="20"/>
          </w:rPr>
          <w:t>www.medicare.gov</w:t>
        </w:r>
      </w:hyperlink>
      <w:r w:rsidRPr="001442C8">
        <w:rPr>
          <w:rFonts w:ascii="Arial Narrow" w:hAnsi="Arial Narrow"/>
          <w:sz w:val="20"/>
          <w:szCs w:val="20"/>
        </w:rPr>
        <w:t xml:space="preserve"> or call 1-800-MEDICARE    (1-800-633-4227)</w:t>
      </w:r>
    </w:p>
    <w:p w14:paraId="2CA5690F" w14:textId="77777777" w:rsidR="00F62676" w:rsidRPr="001442C8" w:rsidRDefault="00F62676" w:rsidP="00856D14">
      <w:pPr>
        <w:widowControl w:val="0"/>
        <w:spacing w:after="0" w:line="240" w:lineRule="auto"/>
        <w:rPr>
          <w:rStyle w:val="Hyperlink"/>
          <w:rFonts w:ascii="Arial Narrow" w:hAnsi="Arial Narrow"/>
          <w:sz w:val="20"/>
          <w:szCs w:val="20"/>
        </w:rPr>
      </w:pPr>
      <w:r w:rsidRPr="001442C8">
        <w:rPr>
          <w:rFonts w:ascii="Arial Narrow" w:hAnsi="Arial Narrow"/>
          <w:b/>
          <w:bCs/>
          <w:sz w:val="20"/>
          <w:szCs w:val="20"/>
        </w:rPr>
        <w:t xml:space="preserve">Office of the Inspector General: </w:t>
      </w:r>
      <w:hyperlink r:id="rId13" w:history="1">
        <w:r w:rsidRPr="001442C8">
          <w:rPr>
            <w:rStyle w:val="Hyperlink"/>
            <w:rFonts w:ascii="Arial Narrow" w:hAnsi="Arial Narrow"/>
            <w:sz w:val="20"/>
            <w:szCs w:val="20"/>
          </w:rPr>
          <w:t>http://oig.hhs.gov</w:t>
        </w:r>
      </w:hyperlink>
    </w:p>
    <w:p w14:paraId="13295FC1" w14:textId="77777777" w:rsidR="00856D14" w:rsidRPr="001442C8" w:rsidRDefault="00856D14" w:rsidP="00856D14">
      <w:pPr>
        <w:widowControl w:val="0"/>
        <w:spacing w:after="0" w:line="240" w:lineRule="auto"/>
        <w:rPr>
          <w:rFonts w:ascii="Arial Narrow" w:hAnsi="Arial Narrow"/>
          <w:sz w:val="20"/>
          <w:szCs w:val="20"/>
        </w:rPr>
      </w:pPr>
    </w:p>
    <w:p w14:paraId="7EC1B54F" w14:textId="21566495" w:rsidR="00FA765F" w:rsidRPr="001442C8" w:rsidRDefault="00F62676" w:rsidP="00C23696">
      <w:pPr>
        <w:spacing w:after="0" w:line="240" w:lineRule="auto"/>
        <w:rPr>
          <w:rFonts w:ascii="Arial Narrow" w:hAnsi="Arial Narrow"/>
          <w:color w:val="auto"/>
          <w:sz w:val="20"/>
          <w:szCs w:val="20"/>
        </w:rPr>
      </w:pPr>
      <w:r w:rsidRPr="001442C8">
        <w:rPr>
          <w:rFonts w:ascii="Arial Narrow" w:hAnsi="Arial Narrow"/>
          <w:color w:val="auto"/>
          <w:sz w:val="20"/>
          <w:szCs w:val="20"/>
        </w:rPr>
        <w:t>This facility is accredited by</w:t>
      </w:r>
      <w:r w:rsidR="00C23696" w:rsidRPr="001442C8">
        <w:rPr>
          <w:rFonts w:ascii="Arial Narrow" w:hAnsi="Arial Narrow"/>
          <w:color w:val="auto"/>
          <w:sz w:val="20"/>
          <w:szCs w:val="20"/>
        </w:rPr>
        <w:t xml:space="preserve"> the </w:t>
      </w:r>
      <w:r w:rsidR="00C23696" w:rsidRPr="001442C8">
        <w:rPr>
          <w:rFonts w:ascii="Arial Narrow" w:hAnsi="Arial Narrow"/>
          <w:b/>
          <w:color w:val="auto"/>
          <w:sz w:val="20"/>
          <w:szCs w:val="20"/>
        </w:rPr>
        <w:t>Accreditation Association for</w:t>
      </w:r>
      <w:r w:rsidR="00380778" w:rsidRPr="001442C8">
        <w:rPr>
          <w:rFonts w:ascii="Arial Narrow" w:hAnsi="Arial Narrow"/>
          <w:b/>
          <w:color w:val="auto"/>
          <w:sz w:val="20"/>
          <w:szCs w:val="20"/>
        </w:rPr>
        <w:t xml:space="preserve"> Ambulatory Health Care (AAAHC)</w:t>
      </w:r>
      <w:r w:rsidR="00380778" w:rsidRPr="001442C8">
        <w:rPr>
          <w:rFonts w:ascii="Arial Narrow" w:hAnsi="Arial Narrow"/>
          <w:color w:val="auto"/>
          <w:sz w:val="20"/>
          <w:szCs w:val="20"/>
        </w:rPr>
        <w:t>.</w:t>
      </w:r>
      <w:r w:rsidRPr="001442C8">
        <w:rPr>
          <w:rFonts w:ascii="Arial Narrow" w:hAnsi="Arial Narrow"/>
          <w:color w:val="auto"/>
          <w:sz w:val="20"/>
          <w:szCs w:val="20"/>
        </w:rPr>
        <w:t xml:space="preserve"> </w:t>
      </w:r>
      <w:r w:rsidR="00380778" w:rsidRPr="001442C8">
        <w:rPr>
          <w:rFonts w:ascii="Arial Narrow" w:hAnsi="Arial Narrow"/>
          <w:color w:val="auto"/>
          <w:sz w:val="20"/>
          <w:szCs w:val="20"/>
        </w:rPr>
        <w:t xml:space="preserve"> </w:t>
      </w:r>
      <w:r w:rsidRPr="001442C8">
        <w:rPr>
          <w:rFonts w:ascii="Arial Narrow" w:hAnsi="Arial Narrow"/>
          <w:color w:val="auto"/>
          <w:sz w:val="20"/>
          <w:szCs w:val="20"/>
        </w:rPr>
        <w:t>Complaints or grievances may also be filed through</w:t>
      </w:r>
      <w:r w:rsidR="00FA765F" w:rsidRPr="001442C8">
        <w:rPr>
          <w:rFonts w:ascii="Arial Narrow" w:hAnsi="Arial Narrow"/>
          <w:color w:val="auto"/>
          <w:sz w:val="20"/>
          <w:szCs w:val="20"/>
        </w:rPr>
        <w:t>:</w:t>
      </w:r>
    </w:p>
    <w:p w14:paraId="3D1E708E" w14:textId="5E5689ED" w:rsidR="00FA765F" w:rsidRPr="001442C8" w:rsidRDefault="00380778" w:rsidP="00C23696">
      <w:pPr>
        <w:spacing w:after="0" w:line="240" w:lineRule="auto"/>
        <w:rPr>
          <w:rFonts w:ascii="Arial Narrow" w:hAnsi="Arial Narrow"/>
          <w:color w:val="auto"/>
          <w:sz w:val="20"/>
          <w:szCs w:val="20"/>
        </w:rPr>
      </w:pPr>
      <w:r w:rsidRPr="001442C8">
        <w:rPr>
          <w:rFonts w:ascii="Arial Narrow" w:hAnsi="Arial Narrow"/>
          <w:color w:val="auto"/>
          <w:sz w:val="20"/>
          <w:szCs w:val="20"/>
        </w:rPr>
        <w:t xml:space="preserve">Accreditation Association for Ambulatory Health Care             </w:t>
      </w:r>
    </w:p>
    <w:p w14:paraId="11FF460A" w14:textId="45FBDB12" w:rsidR="00FA765F" w:rsidRPr="001442C8" w:rsidRDefault="00587E90" w:rsidP="00C23696">
      <w:pPr>
        <w:spacing w:after="0" w:line="240" w:lineRule="auto"/>
        <w:rPr>
          <w:rFonts w:ascii="Arial Narrow" w:hAnsi="Arial Narrow"/>
          <w:color w:val="auto"/>
          <w:sz w:val="20"/>
          <w:szCs w:val="20"/>
        </w:rPr>
      </w:pPr>
      <w:r>
        <w:rPr>
          <w:rFonts w:ascii="Arial Narrow" w:hAnsi="Arial Narrow"/>
          <w:color w:val="auto"/>
          <w:sz w:val="20"/>
          <w:szCs w:val="20"/>
        </w:rPr>
        <w:t>3 Parkway North Blvd.</w:t>
      </w:r>
    </w:p>
    <w:p w14:paraId="0618F69F" w14:textId="07366712" w:rsidR="00FA765F" w:rsidRPr="001442C8" w:rsidRDefault="00C23696" w:rsidP="00C23696">
      <w:pPr>
        <w:spacing w:after="0" w:line="240" w:lineRule="auto"/>
        <w:rPr>
          <w:rFonts w:ascii="Arial Narrow" w:hAnsi="Arial Narrow"/>
          <w:color w:val="auto"/>
          <w:sz w:val="20"/>
          <w:szCs w:val="20"/>
        </w:rPr>
      </w:pPr>
      <w:r w:rsidRPr="001442C8">
        <w:rPr>
          <w:rFonts w:ascii="Arial Narrow" w:hAnsi="Arial Narrow"/>
          <w:color w:val="auto"/>
          <w:sz w:val="20"/>
          <w:szCs w:val="20"/>
        </w:rPr>
        <w:t>Suite 20</w:t>
      </w:r>
      <w:r w:rsidR="00587E90">
        <w:rPr>
          <w:rFonts w:ascii="Arial Narrow" w:hAnsi="Arial Narrow"/>
          <w:color w:val="auto"/>
          <w:sz w:val="20"/>
          <w:szCs w:val="20"/>
        </w:rPr>
        <w:t>1</w:t>
      </w:r>
      <w:r w:rsidRPr="001442C8">
        <w:rPr>
          <w:rFonts w:ascii="Arial Narrow" w:hAnsi="Arial Narrow"/>
          <w:color w:val="auto"/>
          <w:sz w:val="20"/>
          <w:szCs w:val="20"/>
        </w:rPr>
        <w:t xml:space="preserve">           </w:t>
      </w:r>
    </w:p>
    <w:p w14:paraId="0EDD8B98" w14:textId="779DE646" w:rsidR="00C23696" w:rsidRPr="001442C8" w:rsidRDefault="00587E90" w:rsidP="00C23696">
      <w:pPr>
        <w:spacing w:after="0" w:line="240" w:lineRule="auto"/>
        <w:rPr>
          <w:rFonts w:ascii="Arial Narrow" w:hAnsi="Arial Narrow"/>
          <w:color w:val="auto"/>
          <w:sz w:val="20"/>
          <w:szCs w:val="20"/>
        </w:rPr>
      </w:pPr>
      <w:r>
        <w:rPr>
          <w:rFonts w:ascii="Arial Narrow" w:hAnsi="Arial Narrow"/>
          <w:color w:val="auto"/>
          <w:sz w:val="20"/>
          <w:szCs w:val="20"/>
        </w:rPr>
        <w:t>Deerfield,</w:t>
      </w:r>
      <w:r w:rsidR="00C23696" w:rsidRPr="001442C8">
        <w:rPr>
          <w:rFonts w:ascii="Arial Narrow" w:hAnsi="Arial Narrow"/>
          <w:color w:val="auto"/>
          <w:sz w:val="20"/>
          <w:szCs w:val="20"/>
        </w:rPr>
        <w:t xml:space="preserve"> IL 600</w:t>
      </w:r>
      <w:r>
        <w:rPr>
          <w:rFonts w:ascii="Arial Narrow" w:hAnsi="Arial Narrow"/>
          <w:color w:val="auto"/>
          <w:sz w:val="20"/>
          <w:szCs w:val="20"/>
        </w:rPr>
        <w:t>15</w:t>
      </w:r>
      <w:r w:rsidR="00FD738C">
        <w:rPr>
          <w:rFonts w:ascii="Arial Narrow" w:hAnsi="Arial Narrow"/>
          <w:color w:val="auto"/>
          <w:sz w:val="20"/>
          <w:szCs w:val="20"/>
        </w:rPr>
        <w:t xml:space="preserve">                                                                                Phone Number: </w:t>
      </w:r>
      <w:r w:rsidR="001442C8" w:rsidRPr="001442C8">
        <w:rPr>
          <w:rFonts w:ascii="Arial Narrow" w:hAnsi="Arial Narrow"/>
          <w:color w:val="auto"/>
          <w:sz w:val="20"/>
          <w:szCs w:val="20"/>
        </w:rPr>
        <w:t xml:space="preserve">(847) 853-6060 or </w:t>
      </w:r>
      <w:r w:rsidR="00FA765F" w:rsidRPr="001442C8">
        <w:rPr>
          <w:rFonts w:ascii="Arial Narrow" w:hAnsi="Arial Narrow"/>
          <w:color w:val="auto"/>
          <w:sz w:val="20"/>
          <w:szCs w:val="20"/>
        </w:rPr>
        <w:t xml:space="preserve">email:  </w:t>
      </w:r>
      <w:hyperlink r:id="rId14" w:history="1">
        <w:r w:rsidR="00FA765F" w:rsidRPr="001442C8">
          <w:rPr>
            <w:rStyle w:val="Hyperlink"/>
            <w:rFonts w:ascii="Arial Narrow" w:hAnsi="Arial Narrow"/>
            <w:sz w:val="20"/>
            <w:szCs w:val="20"/>
          </w:rPr>
          <w:t>info@aaahc.org</w:t>
        </w:r>
      </w:hyperlink>
    </w:p>
    <w:p w14:paraId="46795882" w14:textId="632CF03E" w:rsidR="00C8281C" w:rsidRDefault="00C8281C" w:rsidP="001442C8">
      <w:pPr>
        <w:spacing w:after="0" w:line="240" w:lineRule="auto"/>
        <w:rPr>
          <w:rFonts w:asciiTheme="minorHAnsi" w:hAnsiTheme="minorHAnsi" w:cstheme="minorHAnsi"/>
          <w:sz w:val="20"/>
          <w:szCs w:val="20"/>
        </w:rPr>
      </w:pPr>
    </w:p>
    <w:p w14:paraId="4E097674" w14:textId="5C122A9D" w:rsidR="00090F76" w:rsidRDefault="00090F76" w:rsidP="001442C8">
      <w:pPr>
        <w:spacing w:after="0" w:line="240" w:lineRule="auto"/>
        <w:rPr>
          <w:rFonts w:asciiTheme="minorHAnsi" w:hAnsiTheme="minorHAnsi" w:cstheme="minorHAnsi"/>
          <w:sz w:val="20"/>
          <w:szCs w:val="20"/>
        </w:rPr>
      </w:pPr>
    </w:p>
    <w:p w14:paraId="3FF9A725" w14:textId="678E15AC" w:rsidR="00090F76" w:rsidRDefault="00090F76" w:rsidP="001442C8">
      <w:pPr>
        <w:spacing w:after="0" w:line="240" w:lineRule="auto"/>
        <w:rPr>
          <w:rFonts w:asciiTheme="minorHAnsi" w:hAnsiTheme="minorHAnsi" w:cstheme="minorHAnsi"/>
          <w:sz w:val="20"/>
          <w:szCs w:val="20"/>
        </w:rPr>
      </w:pPr>
    </w:p>
    <w:p w14:paraId="50E26284" w14:textId="77777777" w:rsidR="00090F76" w:rsidRDefault="00090F76" w:rsidP="001442C8">
      <w:pPr>
        <w:spacing w:after="0" w:line="240" w:lineRule="auto"/>
        <w:rPr>
          <w:rFonts w:asciiTheme="minorHAnsi" w:hAnsiTheme="minorHAnsi" w:cstheme="minorHAnsi"/>
          <w:sz w:val="20"/>
          <w:szCs w:val="20"/>
        </w:rPr>
      </w:pPr>
    </w:p>
    <w:p w14:paraId="61A8CEB4" w14:textId="5046C827" w:rsidR="00F62676" w:rsidRPr="00C8281C" w:rsidRDefault="00F62676" w:rsidP="00C8281C">
      <w:pPr>
        <w:pStyle w:val="msotitle3"/>
        <w:widowControl w:val="0"/>
        <w:jc w:val="left"/>
        <w:rPr>
          <w:rFonts w:asciiTheme="minorHAnsi" w:hAnsiTheme="minorHAnsi" w:cstheme="minorHAnsi"/>
          <w:b/>
          <w:sz w:val="24"/>
          <w:szCs w:val="24"/>
        </w:rPr>
      </w:pPr>
      <w:r w:rsidRPr="00C8281C">
        <w:rPr>
          <w:rFonts w:asciiTheme="minorHAnsi" w:hAnsiTheme="minorHAnsi" w:cstheme="minorHAnsi"/>
          <w:b/>
          <w:sz w:val="24"/>
          <w:szCs w:val="24"/>
        </w:rPr>
        <w:t>Physician Ownership</w:t>
      </w:r>
    </w:p>
    <w:p w14:paraId="3025EDC4" w14:textId="77777777" w:rsidR="008A10F0" w:rsidRDefault="00F62676" w:rsidP="001442C8">
      <w:pPr>
        <w:widowControl w:val="0"/>
        <w:spacing w:after="0" w:line="240" w:lineRule="auto"/>
        <w:rPr>
          <w:rFonts w:ascii="Arial Narrow" w:hAnsi="Arial Narrow"/>
          <w:sz w:val="20"/>
          <w:szCs w:val="20"/>
        </w:rPr>
      </w:pPr>
      <w:r>
        <w:rPr>
          <w:rFonts w:ascii="Arial Narrow" w:hAnsi="Arial Narrow"/>
          <w:b/>
          <w:bCs/>
          <w:sz w:val="20"/>
          <w:szCs w:val="20"/>
          <w:u w:val="single"/>
        </w:rPr>
        <w:lastRenderedPageBreak/>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561A15B" w14:textId="72547C77" w:rsidR="00F62676" w:rsidRDefault="00F62676" w:rsidP="001442C8">
      <w:pPr>
        <w:widowControl w:val="0"/>
        <w:spacing w:after="280" w:line="240" w:lineRule="auto"/>
        <w:rPr>
          <w:rFonts w:asciiTheme="minorHAnsi" w:hAnsiTheme="minorHAnsi"/>
          <w:b/>
          <w:sz w:val="20"/>
          <w:szCs w:val="20"/>
        </w:rPr>
      </w:pPr>
      <w:r w:rsidRPr="005646D7">
        <w:rPr>
          <w:rFonts w:asciiTheme="minorHAnsi" w:hAnsiTheme="minorHAnsi"/>
          <w:b/>
          <w:sz w:val="20"/>
          <w:szCs w:val="20"/>
        </w:rPr>
        <w:t>THE FOLLOWING PHYSICIANS HAVE A FINANCIAL INTEREST IN THE CENTER:</w:t>
      </w:r>
    </w:p>
    <w:p w14:paraId="29C96E56" w14:textId="0319629C" w:rsidR="003A16C1" w:rsidRDefault="00941A7B" w:rsidP="001442C8">
      <w:pPr>
        <w:widowControl w:val="0"/>
        <w:spacing w:after="280" w:line="240" w:lineRule="auto"/>
        <w:rPr>
          <w:rFonts w:asciiTheme="minorHAnsi" w:hAnsiTheme="minorHAnsi"/>
          <w:b/>
          <w:sz w:val="20"/>
          <w:szCs w:val="20"/>
        </w:rPr>
      </w:pPr>
      <w:r>
        <w:rPr>
          <w:rFonts w:asciiTheme="minorHAnsi" w:hAnsiTheme="minorHAnsi"/>
          <w:b/>
          <w:sz w:val="20"/>
          <w:szCs w:val="20"/>
        </w:rPr>
        <w:t>Todd Rau</w:t>
      </w:r>
      <w:r w:rsidR="001442C8">
        <w:rPr>
          <w:rFonts w:asciiTheme="minorHAnsi" w:hAnsiTheme="minorHAnsi"/>
          <w:b/>
          <w:sz w:val="20"/>
          <w:szCs w:val="20"/>
        </w:rPr>
        <w:t>, MD         Ben Childers, MD          T</w:t>
      </w:r>
      <w:r w:rsidR="009803A3">
        <w:rPr>
          <w:rFonts w:asciiTheme="minorHAnsi" w:hAnsiTheme="minorHAnsi"/>
          <w:b/>
          <w:sz w:val="20"/>
          <w:szCs w:val="20"/>
        </w:rPr>
        <w:t>h</w:t>
      </w:r>
      <w:r w:rsidR="001442C8">
        <w:rPr>
          <w:rFonts w:asciiTheme="minorHAnsi" w:hAnsiTheme="minorHAnsi"/>
          <w:b/>
          <w:sz w:val="20"/>
          <w:szCs w:val="20"/>
        </w:rPr>
        <w:t>om</w:t>
      </w:r>
      <w:r w:rsidR="009803A3">
        <w:rPr>
          <w:rFonts w:asciiTheme="minorHAnsi" w:hAnsiTheme="minorHAnsi"/>
          <w:b/>
          <w:sz w:val="20"/>
          <w:szCs w:val="20"/>
        </w:rPr>
        <w:t>as</w:t>
      </w:r>
      <w:r w:rsidR="001442C8">
        <w:rPr>
          <w:rFonts w:asciiTheme="minorHAnsi" w:hAnsiTheme="minorHAnsi"/>
          <w:b/>
          <w:sz w:val="20"/>
          <w:szCs w:val="20"/>
        </w:rPr>
        <w:t xml:space="preserve"> Donaldson, M</w:t>
      </w:r>
      <w:r w:rsidR="00CA582E">
        <w:rPr>
          <w:rFonts w:asciiTheme="minorHAnsi" w:hAnsiTheme="minorHAnsi"/>
          <w:b/>
          <w:sz w:val="20"/>
          <w:szCs w:val="20"/>
        </w:rPr>
        <w:t>D</w:t>
      </w:r>
      <w:r w:rsidR="001442C8">
        <w:rPr>
          <w:rFonts w:asciiTheme="minorHAnsi" w:hAnsiTheme="minorHAnsi"/>
          <w:b/>
          <w:sz w:val="20"/>
          <w:szCs w:val="20"/>
        </w:rPr>
        <w:t xml:space="preserve">     Andrew Florea, MD    </w:t>
      </w:r>
      <w:r w:rsidR="00CA582E">
        <w:rPr>
          <w:rFonts w:asciiTheme="minorHAnsi" w:hAnsiTheme="minorHAnsi"/>
          <w:b/>
          <w:sz w:val="20"/>
          <w:szCs w:val="20"/>
        </w:rPr>
        <w:t>David Wood, MD</w:t>
      </w:r>
    </w:p>
    <w:p w14:paraId="467A3793" w14:textId="77777777" w:rsidR="006B3B47" w:rsidRDefault="001442C8" w:rsidP="001442C8">
      <w:pPr>
        <w:widowControl w:val="0"/>
        <w:spacing w:after="280" w:line="240" w:lineRule="auto"/>
        <w:rPr>
          <w:rFonts w:asciiTheme="minorHAnsi" w:hAnsiTheme="minorHAnsi"/>
          <w:b/>
          <w:sz w:val="20"/>
          <w:szCs w:val="20"/>
        </w:rPr>
      </w:pPr>
      <w:r>
        <w:rPr>
          <w:rFonts w:asciiTheme="minorHAnsi" w:hAnsiTheme="minorHAnsi"/>
          <w:b/>
          <w:sz w:val="20"/>
          <w:szCs w:val="20"/>
        </w:rPr>
        <w:t xml:space="preserve">Darren Freeman, </w:t>
      </w:r>
      <w:r w:rsidR="005F2CC9">
        <w:rPr>
          <w:rFonts w:asciiTheme="minorHAnsi" w:hAnsiTheme="minorHAnsi"/>
          <w:b/>
          <w:sz w:val="20"/>
          <w:szCs w:val="20"/>
        </w:rPr>
        <w:t xml:space="preserve">DO     </w:t>
      </w:r>
      <w:r>
        <w:rPr>
          <w:rFonts w:asciiTheme="minorHAnsi" w:hAnsiTheme="minorHAnsi"/>
          <w:b/>
          <w:sz w:val="20"/>
          <w:szCs w:val="20"/>
        </w:rPr>
        <w:t xml:space="preserve">Samer Ghostine, MD           Timothy Jung, MD       JienSup Kim, MD        </w:t>
      </w:r>
      <w:r>
        <w:rPr>
          <w:rFonts w:asciiTheme="minorHAnsi" w:hAnsiTheme="minorHAnsi"/>
          <w:b/>
          <w:sz w:val="20"/>
          <w:szCs w:val="20"/>
        </w:rPr>
        <w:tab/>
        <w:t>James Rho, MD</w:t>
      </w:r>
      <w:r>
        <w:rPr>
          <w:rFonts w:asciiTheme="minorHAnsi" w:hAnsiTheme="minorHAnsi"/>
          <w:b/>
          <w:sz w:val="20"/>
          <w:szCs w:val="20"/>
        </w:rPr>
        <w:tab/>
        <w:t xml:space="preserve">       </w:t>
      </w:r>
    </w:p>
    <w:p w14:paraId="57042B87" w14:textId="15CB483B" w:rsidR="001442C8" w:rsidRPr="005646D7" w:rsidRDefault="001442C8" w:rsidP="001442C8">
      <w:pPr>
        <w:widowControl w:val="0"/>
        <w:spacing w:after="280" w:line="240" w:lineRule="auto"/>
        <w:rPr>
          <w:rFonts w:asciiTheme="minorHAnsi" w:hAnsiTheme="minorHAnsi"/>
          <w:b/>
          <w:sz w:val="20"/>
          <w:szCs w:val="20"/>
        </w:rPr>
      </w:pPr>
    </w:p>
    <w:p w14:paraId="5E866241" w14:textId="4B4DA6E1" w:rsidR="00F62676" w:rsidRDefault="00AB3D27" w:rsidP="005F2CC9">
      <w:pPr>
        <w:pStyle w:val="Heading4"/>
        <w:widowControl w:val="0"/>
        <w:tabs>
          <w:tab w:val="center" w:pos="7200"/>
          <w:tab w:val="left" w:pos="9051"/>
        </w:tabs>
        <w:rPr>
          <w:rFonts w:ascii="Arial Narrow" w:hAnsi="Arial Narrow"/>
          <w:b/>
          <w:bCs/>
          <w:color w:val="auto"/>
          <w:sz w:val="28"/>
          <w:szCs w:val="28"/>
        </w:rPr>
      </w:pPr>
      <w:r w:rsidRPr="00FD738C">
        <w:rPr>
          <w:rFonts w:ascii="Arial Narrow" w:hAnsi="Arial Narrow"/>
          <w:b/>
          <w:bCs/>
          <w:color w:val="auto"/>
          <w:sz w:val="28"/>
          <w:szCs w:val="28"/>
        </w:rPr>
        <w:t>Premier Outpatient Surgery Center</w:t>
      </w:r>
    </w:p>
    <w:p w14:paraId="7D07D289" w14:textId="7E7C2204" w:rsidR="00C051BC" w:rsidRDefault="00C051BC" w:rsidP="005F2CC9">
      <w:pPr>
        <w:pStyle w:val="Heading4"/>
        <w:widowControl w:val="0"/>
        <w:tabs>
          <w:tab w:val="center" w:pos="7200"/>
          <w:tab w:val="left" w:pos="9051"/>
        </w:tabs>
        <w:rPr>
          <w:rFonts w:ascii="Arial Narrow" w:hAnsi="Arial Narrow"/>
          <w:b/>
          <w:bCs/>
          <w:color w:val="auto"/>
          <w:sz w:val="28"/>
          <w:szCs w:val="28"/>
        </w:rPr>
      </w:pPr>
      <w:r>
        <w:rPr>
          <w:rFonts w:ascii="Arial Narrow" w:hAnsi="Arial Narrow"/>
          <w:b/>
          <w:bCs/>
          <w:color w:val="auto"/>
          <w:sz w:val="28"/>
          <w:szCs w:val="28"/>
        </w:rPr>
        <w:t>1003 East Brier Drive  Suite 170</w:t>
      </w:r>
    </w:p>
    <w:p w14:paraId="4DE8E620" w14:textId="43E7E2EF" w:rsidR="00C051BC" w:rsidRPr="00FD738C" w:rsidRDefault="00C051BC" w:rsidP="00C051BC">
      <w:pPr>
        <w:pStyle w:val="Heading4"/>
        <w:widowControl w:val="0"/>
        <w:tabs>
          <w:tab w:val="center" w:pos="7200"/>
          <w:tab w:val="left" w:pos="9051"/>
        </w:tabs>
        <w:rPr>
          <w:rFonts w:ascii="Arial Narrow" w:hAnsi="Arial Narrow"/>
          <w:b/>
          <w:bCs/>
          <w:color w:val="auto"/>
          <w:sz w:val="28"/>
          <w:szCs w:val="28"/>
        </w:rPr>
      </w:pPr>
      <w:r>
        <w:rPr>
          <w:rFonts w:ascii="Arial Narrow" w:hAnsi="Arial Narrow"/>
          <w:b/>
          <w:bCs/>
          <w:color w:val="auto"/>
          <w:sz w:val="28"/>
          <w:szCs w:val="28"/>
        </w:rPr>
        <w:t>San Bernardino, CA  92408</w:t>
      </w:r>
    </w:p>
    <w:p w14:paraId="3FDC22C1" w14:textId="5C6664E6" w:rsidR="00F62676" w:rsidRDefault="005D3098" w:rsidP="008A10F0">
      <w:pPr>
        <w:pStyle w:val="Heading4"/>
        <w:widowControl w:val="0"/>
        <w:rPr>
          <w:rFonts w:ascii="Arial Narrow" w:hAnsi="Arial Narrow"/>
          <w:b/>
          <w:bCs/>
          <w:color w:val="auto"/>
          <w:sz w:val="28"/>
          <w:szCs w:val="28"/>
        </w:rPr>
      </w:pPr>
      <w:r w:rsidRPr="00FD738C">
        <w:rPr>
          <w:rFonts w:ascii="Arial Narrow" w:hAnsi="Arial Narrow"/>
          <w:b/>
          <w:bCs/>
          <w:color w:val="auto"/>
          <w:sz w:val="28"/>
          <w:szCs w:val="28"/>
        </w:rPr>
        <w:t xml:space="preserve">Phone: </w:t>
      </w:r>
      <w:r w:rsidR="00FD738C">
        <w:rPr>
          <w:rFonts w:ascii="Arial Narrow" w:hAnsi="Arial Narrow"/>
          <w:b/>
          <w:bCs/>
          <w:color w:val="auto"/>
          <w:sz w:val="28"/>
          <w:szCs w:val="28"/>
        </w:rPr>
        <w:t>(</w:t>
      </w:r>
      <w:r w:rsidRPr="00FD738C">
        <w:rPr>
          <w:rFonts w:ascii="Arial Narrow" w:hAnsi="Arial Narrow"/>
          <w:b/>
          <w:bCs/>
          <w:color w:val="auto"/>
          <w:sz w:val="28"/>
          <w:szCs w:val="28"/>
        </w:rPr>
        <w:t>909</w:t>
      </w:r>
      <w:r w:rsidR="00FD738C">
        <w:rPr>
          <w:rFonts w:ascii="Arial Narrow" w:hAnsi="Arial Narrow"/>
          <w:b/>
          <w:bCs/>
          <w:color w:val="auto"/>
          <w:sz w:val="28"/>
          <w:szCs w:val="28"/>
        </w:rPr>
        <w:t>)</w:t>
      </w:r>
      <w:r w:rsidRPr="00FD738C">
        <w:rPr>
          <w:rFonts w:ascii="Arial Narrow" w:hAnsi="Arial Narrow"/>
          <w:b/>
          <w:bCs/>
          <w:color w:val="auto"/>
          <w:sz w:val="28"/>
          <w:szCs w:val="28"/>
        </w:rPr>
        <w:t xml:space="preserve"> 370 2190</w:t>
      </w:r>
    </w:p>
    <w:p w14:paraId="5862B6BF" w14:textId="55D63BED" w:rsidR="005F2CC9" w:rsidRDefault="005F2CC9" w:rsidP="008A10F0">
      <w:pPr>
        <w:pStyle w:val="Heading4"/>
        <w:widowControl w:val="0"/>
        <w:rPr>
          <w:sz w:val="28"/>
          <w:szCs w:val="28"/>
        </w:rPr>
      </w:pPr>
    </w:p>
    <w:p w14:paraId="0B3D9DAA" w14:textId="77777777" w:rsidR="005F2CC9" w:rsidRDefault="005F2CC9" w:rsidP="008A10F0">
      <w:pPr>
        <w:pStyle w:val="Heading4"/>
        <w:widowControl w:val="0"/>
        <w:rPr>
          <w:sz w:val="28"/>
          <w:szCs w:val="28"/>
        </w:rPr>
      </w:pPr>
    </w:p>
    <w:p w14:paraId="6148A9B9" w14:textId="77777777" w:rsidR="005F2CC9" w:rsidRPr="00FD738C" w:rsidRDefault="005F2CC9" w:rsidP="008A10F0">
      <w:pPr>
        <w:pStyle w:val="Heading4"/>
        <w:widowControl w:val="0"/>
        <w:rPr>
          <w:sz w:val="28"/>
          <w:szCs w:val="28"/>
        </w:rPr>
      </w:pPr>
    </w:p>
    <w:p w14:paraId="568FCBFD" w14:textId="77777777" w:rsidR="005F2CC9" w:rsidRDefault="005F2CC9" w:rsidP="00FD738C">
      <w:pPr>
        <w:widowControl w:val="0"/>
        <w:ind w:left="9360" w:firstLine="720"/>
        <w:rPr>
          <w:color w:val="A6A6A6" w:themeColor="background1" w:themeShade="A6"/>
        </w:rPr>
      </w:pPr>
    </w:p>
    <w:p w14:paraId="402860B0" w14:textId="77777777" w:rsidR="005F2CC9" w:rsidRDefault="005F2CC9" w:rsidP="00FD738C">
      <w:pPr>
        <w:widowControl w:val="0"/>
        <w:ind w:left="9360" w:firstLine="720"/>
        <w:rPr>
          <w:color w:val="A6A6A6" w:themeColor="background1" w:themeShade="A6"/>
        </w:rPr>
      </w:pPr>
    </w:p>
    <w:p w14:paraId="64D14982" w14:textId="77777777" w:rsidR="005F2CC9" w:rsidRDefault="005F2CC9" w:rsidP="005F2CC9">
      <w:pPr>
        <w:pStyle w:val="Heading4"/>
        <w:widowControl w:val="0"/>
        <w:jc w:val="left"/>
        <w:rPr>
          <w:rFonts w:ascii="Arial Narrow" w:hAnsi="Arial Narrow"/>
          <w:b/>
          <w:bCs/>
          <w:color w:val="auto"/>
          <w:sz w:val="24"/>
          <w:szCs w:val="24"/>
        </w:rPr>
      </w:pPr>
    </w:p>
    <w:p w14:paraId="4BFDF2CB" w14:textId="77777777" w:rsidR="005F2CC9" w:rsidRDefault="005F2CC9" w:rsidP="005F2CC9">
      <w:pPr>
        <w:pStyle w:val="Heading4"/>
        <w:widowControl w:val="0"/>
        <w:jc w:val="left"/>
        <w:rPr>
          <w:rFonts w:ascii="Arial Narrow" w:hAnsi="Arial Narrow"/>
          <w:b/>
          <w:bCs/>
          <w:color w:val="auto"/>
          <w:sz w:val="24"/>
          <w:szCs w:val="24"/>
        </w:rPr>
      </w:pPr>
      <w:r>
        <w:rPr>
          <w:rFonts w:ascii="Arial Narrow" w:hAnsi="Arial Narrow"/>
          <w:b/>
          <w:bCs/>
          <w:color w:val="auto"/>
          <w:sz w:val="24"/>
          <w:szCs w:val="24"/>
        </w:rPr>
        <w:t>_________________________________________</w:t>
      </w:r>
      <w:r>
        <w:rPr>
          <w:rFonts w:ascii="Arial Narrow" w:hAnsi="Arial Narrow"/>
          <w:b/>
          <w:bCs/>
          <w:color w:val="auto"/>
          <w:sz w:val="24"/>
          <w:szCs w:val="24"/>
        </w:rPr>
        <w:tab/>
      </w:r>
      <w:r>
        <w:rPr>
          <w:rFonts w:ascii="Arial Narrow" w:hAnsi="Arial Narrow"/>
          <w:b/>
          <w:bCs/>
          <w:color w:val="auto"/>
          <w:sz w:val="24"/>
          <w:szCs w:val="24"/>
        </w:rPr>
        <w:tab/>
        <w:t>_______________________________</w:t>
      </w:r>
    </w:p>
    <w:p w14:paraId="6858252B" w14:textId="77777777" w:rsidR="005F2CC9" w:rsidRDefault="005F2CC9" w:rsidP="005F2CC9">
      <w:pPr>
        <w:pStyle w:val="Heading4"/>
        <w:widowControl w:val="0"/>
        <w:jc w:val="left"/>
        <w:rPr>
          <w:b/>
        </w:rPr>
      </w:pPr>
      <w:r w:rsidRPr="00D43B78">
        <w:rPr>
          <w:b/>
        </w:rPr>
        <w:t>Patient Signature</w:t>
      </w:r>
      <w:r>
        <w:rPr>
          <w:b/>
        </w:rPr>
        <w:tab/>
      </w:r>
      <w:r>
        <w:rPr>
          <w:b/>
        </w:rPr>
        <w:tab/>
      </w:r>
      <w:r>
        <w:rPr>
          <w:b/>
        </w:rPr>
        <w:tab/>
      </w:r>
      <w:r>
        <w:rPr>
          <w:b/>
        </w:rPr>
        <w:tab/>
      </w:r>
      <w:r>
        <w:rPr>
          <w:b/>
        </w:rPr>
        <w:tab/>
      </w:r>
      <w:r>
        <w:rPr>
          <w:b/>
        </w:rPr>
        <w:tab/>
      </w:r>
      <w:r>
        <w:rPr>
          <w:b/>
        </w:rPr>
        <w:tab/>
        <w:t>Date</w:t>
      </w:r>
    </w:p>
    <w:p w14:paraId="1896D125" w14:textId="77777777" w:rsidR="005F2CC9" w:rsidRDefault="005F2CC9" w:rsidP="005F2CC9">
      <w:pPr>
        <w:pStyle w:val="Heading4"/>
        <w:widowControl w:val="0"/>
        <w:jc w:val="left"/>
        <w:rPr>
          <w:b/>
        </w:rPr>
      </w:pPr>
    </w:p>
    <w:p w14:paraId="7467AF5F" w14:textId="77777777" w:rsidR="005F2CC9" w:rsidRDefault="005F2CC9" w:rsidP="00FD738C">
      <w:pPr>
        <w:widowControl w:val="0"/>
        <w:ind w:left="9360" w:firstLine="720"/>
        <w:rPr>
          <w:color w:val="A6A6A6" w:themeColor="background1" w:themeShade="A6"/>
        </w:rPr>
      </w:pPr>
    </w:p>
    <w:p w14:paraId="1F79BCB5" w14:textId="77777777" w:rsidR="005F2CC9" w:rsidRDefault="005F2CC9" w:rsidP="00FD738C">
      <w:pPr>
        <w:widowControl w:val="0"/>
        <w:ind w:left="9360" w:firstLine="720"/>
        <w:rPr>
          <w:color w:val="A6A6A6" w:themeColor="background1" w:themeShade="A6"/>
        </w:rPr>
      </w:pPr>
    </w:p>
    <w:p w14:paraId="2BA927BC" w14:textId="77777777" w:rsidR="005F2CC9" w:rsidRDefault="005F2CC9" w:rsidP="00FD738C">
      <w:pPr>
        <w:widowControl w:val="0"/>
        <w:ind w:left="9360" w:firstLine="720"/>
        <w:rPr>
          <w:color w:val="A6A6A6" w:themeColor="background1" w:themeShade="A6"/>
        </w:rPr>
      </w:pPr>
    </w:p>
    <w:p w14:paraId="6F157286" w14:textId="77777777" w:rsidR="005F2CC9" w:rsidRDefault="005F2CC9" w:rsidP="00FD738C">
      <w:pPr>
        <w:widowControl w:val="0"/>
        <w:ind w:left="9360" w:firstLine="720"/>
        <w:rPr>
          <w:color w:val="A6A6A6" w:themeColor="background1" w:themeShade="A6"/>
        </w:rPr>
      </w:pPr>
    </w:p>
    <w:p w14:paraId="0DD52C02" w14:textId="77777777" w:rsidR="005F2CC9" w:rsidRDefault="005F2CC9" w:rsidP="00FD738C">
      <w:pPr>
        <w:widowControl w:val="0"/>
        <w:ind w:left="9360" w:firstLine="720"/>
        <w:rPr>
          <w:color w:val="A6A6A6" w:themeColor="background1" w:themeShade="A6"/>
        </w:rPr>
      </w:pPr>
    </w:p>
    <w:p w14:paraId="1D04CC6E" w14:textId="77777777" w:rsidR="005F2CC9" w:rsidRDefault="005F2CC9" w:rsidP="005F2CC9">
      <w:pPr>
        <w:widowControl w:val="0"/>
        <w:ind w:left="9360"/>
        <w:rPr>
          <w:color w:val="A6A6A6" w:themeColor="background1" w:themeShade="A6"/>
        </w:rPr>
      </w:pPr>
    </w:p>
    <w:p w14:paraId="514E36A5" w14:textId="77777777" w:rsidR="005F2CC9" w:rsidRDefault="005F2CC9" w:rsidP="005F2CC9">
      <w:pPr>
        <w:widowControl w:val="0"/>
        <w:ind w:left="9360"/>
        <w:rPr>
          <w:color w:val="A6A6A6" w:themeColor="background1" w:themeShade="A6"/>
        </w:rPr>
      </w:pPr>
    </w:p>
    <w:p w14:paraId="40932784" w14:textId="77777777" w:rsidR="005F2CC9" w:rsidRDefault="005F2CC9" w:rsidP="005F2CC9">
      <w:pPr>
        <w:widowControl w:val="0"/>
        <w:ind w:left="9360"/>
        <w:rPr>
          <w:color w:val="A6A6A6" w:themeColor="background1" w:themeShade="A6"/>
        </w:rPr>
      </w:pPr>
    </w:p>
    <w:p w14:paraId="685FC90B" w14:textId="77777777" w:rsidR="005F2CC9" w:rsidRDefault="005F2CC9" w:rsidP="005F2CC9">
      <w:pPr>
        <w:widowControl w:val="0"/>
        <w:ind w:left="9360"/>
        <w:rPr>
          <w:color w:val="A6A6A6" w:themeColor="background1" w:themeShade="A6"/>
        </w:rPr>
      </w:pPr>
    </w:p>
    <w:p w14:paraId="3DB09FE2" w14:textId="77777777" w:rsidR="005F2CC9" w:rsidRDefault="005F2CC9" w:rsidP="005F2CC9">
      <w:pPr>
        <w:widowControl w:val="0"/>
        <w:ind w:left="9360"/>
        <w:rPr>
          <w:color w:val="A6A6A6" w:themeColor="background1" w:themeShade="A6"/>
        </w:rPr>
      </w:pPr>
    </w:p>
    <w:p w14:paraId="3BF288BA" w14:textId="77777777" w:rsidR="005F2CC9" w:rsidRDefault="005F2CC9" w:rsidP="005F2CC9">
      <w:pPr>
        <w:widowControl w:val="0"/>
        <w:ind w:left="9360"/>
        <w:rPr>
          <w:color w:val="A6A6A6" w:themeColor="background1" w:themeShade="A6"/>
        </w:rPr>
      </w:pPr>
    </w:p>
    <w:p w14:paraId="6274296D" w14:textId="77777777" w:rsidR="005F2CC9" w:rsidRDefault="005F2CC9" w:rsidP="005F2CC9">
      <w:pPr>
        <w:widowControl w:val="0"/>
        <w:ind w:left="9360"/>
        <w:rPr>
          <w:color w:val="A6A6A6" w:themeColor="background1" w:themeShade="A6"/>
        </w:rPr>
      </w:pPr>
    </w:p>
    <w:p w14:paraId="30AFA64B" w14:textId="5C234D02" w:rsidR="00F62676" w:rsidRPr="00A214C1" w:rsidRDefault="00F62676" w:rsidP="005F2CC9">
      <w:pPr>
        <w:widowControl w:val="0"/>
        <w:ind w:left="9360"/>
        <w:rPr>
          <w:rFonts w:ascii="Arial Narrow" w:hAnsi="Arial Narrow"/>
          <w:b/>
          <w:bCs/>
          <w:color w:val="A6A6A6" w:themeColor="background1" w:themeShade="A6"/>
          <w:sz w:val="28"/>
          <w:szCs w:val="28"/>
        </w:rPr>
      </w:pPr>
      <w:r w:rsidRPr="00EA3469">
        <w:rPr>
          <w:color w:val="A6A6A6" w:themeColor="background1" w:themeShade="A6"/>
        </w:rPr>
        <w:t> </w:t>
      </w:r>
      <w:r w:rsidRPr="00EA3469">
        <w:rPr>
          <w:rFonts w:ascii="Arial Narrow" w:hAnsi="Arial Narrow"/>
          <w:b/>
          <w:bCs/>
          <w:color w:val="A6A6A6" w:themeColor="background1" w:themeShade="A6"/>
          <w:sz w:val="28"/>
          <w:szCs w:val="28"/>
        </w:rPr>
        <w:t>Label for Medical Records</w:t>
      </w:r>
    </w:p>
    <w:sectPr w:rsidR="00F62676" w:rsidRPr="00A214C1" w:rsidSect="005F2CC9">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21A" w14:textId="77777777" w:rsidR="00747196" w:rsidRDefault="00747196" w:rsidP="009B0BD7">
      <w:pPr>
        <w:spacing w:after="0" w:line="240" w:lineRule="auto"/>
      </w:pPr>
      <w:r>
        <w:separator/>
      </w:r>
    </w:p>
  </w:endnote>
  <w:endnote w:type="continuationSeparator" w:id="0">
    <w:p w14:paraId="641C421B"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403A2D86"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9803A3">
              <w:rPr>
                <w:rFonts w:asciiTheme="minorHAnsi" w:hAnsiTheme="minorHAnsi"/>
                <w:b/>
                <w:noProof/>
                <w:sz w:val="22"/>
                <w:szCs w:val="22"/>
              </w:rPr>
              <w:t>4</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9803A3">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4218" w14:textId="77777777" w:rsidR="00747196" w:rsidRDefault="00747196" w:rsidP="009B0BD7">
      <w:pPr>
        <w:spacing w:after="0" w:line="240" w:lineRule="auto"/>
      </w:pPr>
      <w:r>
        <w:separator/>
      </w:r>
    </w:p>
  </w:footnote>
  <w:footnote w:type="continuationSeparator" w:id="0">
    <w:p w14:paraId="641C4219"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C46" w14:textId="0D7E9F5B" w:rsidR="00FA765F" w:rsidRPr="00380778" w:rsidRDefault="00FA765F">
    <w:pPr>
      <w:pStyle w:val="Header"/>
      <w:rPr>
        <w:b/>
        <w:sz w:val="24"/>
        <w:szCs w:val="24"/>
      </w:rPr>
    </w:pPr>
    <w:r>
      <w:rPr>
        <w:b/>
        <w:sz w:val="24"/>
        <w:szCs w:val="24"/>
      </w:rPr>
      <w:t>PREMIER SURGERY CENTER</w:t>
    </w:r>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7D1"/>
    <w:multiLevelType w:val="hybridMultilevel"/>
    <w:tmpl w:val="BAE6B0C4"/>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6502"/>
    <w:multiLevelType w:val="hybridMultilevel"/>
    <w:tmpl w:val="5B786F72"/>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D317319"/>
    <w:multiLevelType w:val="hybridMultilevel"/>
    <w:tmpl w:val="95EE63D2"/>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477C7"/>
    <w:multiLevelType w:val="hybridMultilevel"/>
    <w:tmpl w:val="200857DA"/>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901579">
    <w:abstractNumId w:val="4"/>
  </w:num>
  <w:num w:numId="2" w16cid:durableId="846094048">
    <w:abstractNumId w:val="3"/>
  </w:num>
  <w:num w:numId="3" w16cid:durableId="2028754710">
    <w:abstractNumId w:val="7"/>
  </w:num>
  <w:num w:numId="4" w16cid:durableId="283388586">
    <w:abstractNumId w:val="1"/>
  </w:num>
  <w:num w:numId="5" w16cid:durableId="830221383">
    <w:abstractNumId w:val="8"/>
  </w:num>
  <w:num w:numId="6" w16cid:durableId="131531943">
    <w:abstractNumId w:val="5"/>
  </w:num>
  <w:num w:numId="7" w16cid:durableId="175192849">
    <w:abstractNumId w:val="11"/>
  </w:num>
  <w:num w:numId="8" w16cid:durableId="796679290">
    <w:abstractNumId w:val="9"/>
  </w:num>
  <w:num w:numId="9" w16cid:durableId="1941376986">
    <w:abstractNumId w:val="10"/>
  </w:num>
  <w:num w:numId="10" w16cid:durableId="1013412605">
    <w:abstractNumId w:val="2"/>
  </w:num>
  <w:num w:numId="11" w16cid:durableId="1581211051">
    <w:abstractNumId w:val="0"/>
  </w:num>
  <w:num w:numId="12" w16cid:durableId="1880363269">
    <w:abstractNumId w:val="6"/>
  </w:num>
  <w:num w:numId="13" w16cid:durableId="683939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6453B"/>
    <w:rsid w:val="00084A7D"/>
    <w:rsid w:val="00090F76"/>
    <w:rsid w:val="000D1C46"/>
    <w:rsid w:val="001442C8"/>
    <w:rsid w:val="00174E84"/>
    <w:rsid w:val="00187BF5"/>
    <w:rsid w:val="001C1805"/>
    <w:rsid w:val="001E77C5"/>
    <w:rsid w:val="001F1210"/>
    <w:rsid w:val="001F2486"/>
    <w:rsid w:val="002011C6"/>
    <w:rsid w:val="00260A19"/>
    <w:rsid w:val="002B656D"/>
    <w:rsid w:val="002C18C3"/>
    <w:rsid w:val="002C18D9"/>
    <w:rsid w:val="002F6DAE"/>
    <w:rsid w:val="003221A5"/>
    <w:rsid w:val="00353403"/>
    <w:rsid w:val="00366A38"/>
    <w:rsid w:val="00374AA3"/>
    <w:rsid w:val="00380778"/>
    <w:rsid w:val="003A16C1"/>
    <w:rsid w:val="003B76A4"/>
    <w:rsid w:val="003C5F1E"/>
    <w:rsid w:val="00401DC2"/>
    <w:rsid w:val="004037CF"/>
    <w:rsid w:val="00414ACC"/>
    <w:rsid w:val="004229BE"/>
    <w:rsid w:val="00427E7E"/>
    <w:rsid w:val="0044065D"/>
    <w:rsid w:val="00496EB7"/>
    <w:rsid w:val="004B6609"/>
    <w:rsid w:val="004C6936"/>
    <w:rsid w:val="004D434F"/>
    <w:rsid w:val="00535670"/>
    <w:rsid w:val="00537760"/>
    <w:rsid w:val="0055376C"/>
    <w:rsid w:val="005646D7"/>
    <w:rsid w:val="00587E90"/>
    <w:rsid w:val="005A273D"/>
    <w:rsid w:val="005B3586"/>
    <w:rsid w:val="005C4C09"/>
    <w:rsid w:val="005D3098"/>
    <w:rsid w:val="005E2016"/>
    <w:rsid w:val="005E49C0"/>
    <w:rsid w:val="005F2CC9"/>
    <w:rsid w:val="00626331"/>
    <w:rsid w:val="006535AF"/>
    <w:rsid w:val="00667A39"/>
    <w:rsid w:val="006B3B47"/>
    <w:rsid w:val="006D6779"/>
    <w:rsid w:val="00700CCB"/>
    <w:rsid w:val="00733C5E"/>
    <w:rsid w:val="0074029F"/>
    <w:rsid w:val="00747196"/>
    <w:rsid w:val="007473A8"/>
    <w:rsid w:val="0075767F"/>
    <w:rsid w:val="007A765B"/>
    <w:rsid w:val="007D397A"/>
    <w:rsid w:val="007E2503"/>
    <w:rsid w:val="00807762"/>
    <w:rsid w:val="00833CBF"/>
    <w:rsid w:val="00856D14"/>
    <w:rsid w:val="00860A67"/>
    <w:rsid w:val="00871EA2"/>
    <w:rsid w:val="00873E2F"/>
    <w:rsid w:val="00891054"/>
    <w:rsid w:val="008A10F0"/>
    <w:rsid w:val="008A42ED"/>
    <w:rsid w:val="008A71C0"/>
    <w:rsid w:val="008E55B3"/>
    <w:rsid w:val="008E74B9"/>
    <w:rsid w:val="009056D3"/>
    <w:rsid w:val="00917EBE"/>
    <w:rsid w:val="00940377"/>
    <w:rsid w:val="00940E6F"/>
    <w:rsid w:val="00941A7B"/>
    <w:rsid w:val="00941E84"/>
    <w:rsid w:val="009567B9"/>
    <w:rsid w:val="00962DD8"/>
    <w:rsid w:val="009803A3"/>
    <w:rsid w:val="0098665C"/>
    <w:rsid w:val="009A164D"/>
    <w:rsid w:val="009B0BD7"/>
    <w:rsid w:val="009F699B"/>
    <w:rsid w:val="00A13B35"/>
    <w:rsid w:val="00A214C1"/>
    <w:rsid w:val="00A3381B"/>
    <w:rsid w:val="00A36676"/>
    <w:rsid w:val="00A529E2"/>
    <w:rsid w:val="00A76D6A"/>
    <w:rsid w:val="00A8714D"/>
    <w:rsid w:val="00A92BD2"/>
    <w:rsid w:val="00AA4245"/>
    <w:rsid w:val="00AB0000"/>
    <w:rsid w:val="00AB3D27"/>
    <w:rsid w:val="00B322AE"/>
    <w:rsid w:val="00B47DF8"/>
    <w:rsid w:val="00BA4C51"/>
    <w:rsid w:val="00BB24CC"/>
    <w:rsid w:val="00BB74AC"/>
    <w:rsid w:val="00BC5662"/>
    <w:rsid w:val="00C051BC"/>
    <w:rsid w:val="00C11836"/>
    <w:rsid w:val="00C23696"/>
    <w:rsid w:val="00C26E6C"/>
    <w:rsid w:val="00C335E5"/>
    <w:rsid w:val="00C35D9C"/>
    <w:rsid w:val="00C71205"/>
    <w:rsid w:val="00C8281C"/>
    <w:rsid w:val="00CA582E"/>
    <w:rsid w:val="00CE7382"/>
    <w:rsid w:val="00DC4772"/>
    <w:rsid w:val="00DC6AA7"/>
    <w:rsid w:val="00DD4B96"/>
    <w:rsid w:val="00DD6CAB"/>
    <w:rsid w:val="00E4464B"/>
    <w:rsid w:val="00E70356"/>
    <w:rsid w:val="00EA3469"/>
    <w:rsid w:val="00EC4B39"/>
    <w:rsid w:val="00ED6B90"/>
    <w:rsid w:val="00EF6585"/>
    <w:rsid w:val="00F234FE"/>
    <w:rsid w:val="00F269C3"/>
    <w:rsid w:val="00F46A8C"/>
    <w:rsid w:val="00F606D7"/>
    <w:rsid w:val="00F62676"/>
    <w:rsid w:val="00FA48E6"/>
    <w:rsid w:val="00FA765F"/>
    <w:rsid w:val="00FB0930"/>
    <w:rsid w:val="00FD738C"/>
    <w:rsid w:val="00FE0937"/>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4AE77EC1-F95C-46CE-AE7A-DC7FDADB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iPriority w:val="99"/>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styleId="TableGrid">
    <w:name w:val="Table Grid"/>
    <w:basedOn w:val="TableNormal"/>
    <w:uiPriority w:val="59"/>
    <w:rsid w:val="00BA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42ED"/>
    <w:rPr>
      <w:color w:val="605E5C"/>
      <w:shd w:val="clear" w:color="auto" w:fill="E1DFDD"/>
    </w:rPr>
  </w:style>
  <w:style w:type="character" w:styleId="FollowedHyperlink">
    <w:name w:val="FollowedHyperlink"/>
    <w:basedOn w:val="DefaultParagraphFont"/>
    <w:uiPriority w:val="99"/>
    <w:semiHidden/>
    <w:unhideWhenUsed/>
    <w:rsid w:val="008A4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980647494">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center/special-topic/ombudsman/medicare-beneficiary-ombudsman-hom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dph.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Colton CA Multispecialty</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2271-001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2019-08-28T05:00:00+00:00</ADLA_ReviewDate>
    <ADLA_CenterCodes_Lookup xmlns="http://schemas.aspect.com/adla/v4"/>
    <ADLA_CenterNames_Lookup xmlns="http://schemas.aspect.com/adla/v4"/>
    <ADLA_DocumentManager xmlns="http://schemas.aspect.com/adla/v4">2271-001_Colton_CA_Multispecialty_DocumentManager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2020-08-28T05:00:00+00:00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2271-001 Colton CA Multispecialty</ADLA_Centers_Text>
    <ADLA_ApprovalDate xmlns="http://schemas.aspect.com/adla/v4">2019-08-28T05:00:00+00:00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247</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2020-03-10T05:00:00+00:00</ADLA_EffectiveStartDate>
    <ADLA_RiskImpact xmlns="http://schemas.aspect.com/adla/v4">High</ADLA_RiskImpact>
    <ADLA_CenterNames_Text xmlns="http://schemas.aspect.com/adla/v4">Colton CA Multispecialty</ADLA_CenterNames_Text>
    <ADLA_DocumentApprovers xmlns="http://schemas.aspect.com/adla/v4">CCE</ADLA_DocumentApprovers>
    <ADLA_ManualClassification xmlns="http://schemas.aspect.com/adla/v4" xsi:nil="true"/>
    <ADLA_CenterDBAs_Text xmlns="http://schemas.aspect.com/adla/v4">Premier Outpatient Surgery Center</ADLA_CenterDBAs_Text>
    <ADLA_ReviewFrequency xmlns="http://schemas.aspect.com/adla/v4">1 Year</ADLA_ReviewFrequency>
    <ADLA_DocumentNumber xmlns="http://schemas.aspect.com/adla/v4">117591.4</ADLA_DocumentNumber>
    <IconOverlay xmlns="http://schemas.microsoft.com/sharepoint/v4">|docx|lockoverlay.png</IconOverlay>
    <ADLA_ThreadNumber xmlns="http://schemas.aspect.com/adla/v4">117591</ADLA_ThreadNumber>
    <ADLA_RevisiedByDocumentNumbers xmlns="http://schemas.aspect.com/adla/v4" xsi:nil="true"/>
    <ADLA_EffectiveEndDateSearch xmlns="http://schemas.aspect.com/adla/v4">8900-12-31T06:00:00+00:00</ADLA_EffectiveEndDateSearch>
    <_vti_ItemDeclaredRecord xmlns="http://schemas.microsoft.com/sharepoint/v3">2020-03-10T05:26:08+00:00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0317D6930ACA854DBEF033657FFD35FE" ma:contentTypeVersion="5" ma:contentTypeDescription="Aspect Published Document" ma:contentTypeScope="" ma:versionID="f1dc09ab58540db1f764d364caf0a25a">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C65B5-F9D5-43B1-838D-AE0357898648}">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51DA63E-B628-4428-AA02-7C150743A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12433</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Hank McBride</cp:lastModifiedBy>
  <cp:revision>2</cp:revision>
  <cp:lastPrinted>2023-06-15T19:22:00Z</cp:lastPrinted>
  <dcterms:created xsi:type="dcterms:W3CDTF">2023-11-13T15:00:00Z</dcterms:created>
  <dcterms:modified xsi:type="dcterms:W3CDTF">2023-11-13T15:00:00Z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0x0101005C5EBDAEA8974A4394074C4227A29013000317D6930ACA854DBEF033657FFD35FE</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3cb03eae-c347-4b26-82bf-68103256608d,16;3cb03eae-c347-4b26-82bf-68103256608d,16;3cb03eae-c347-4b26-82bf-68103256608d,18;3cb03eae-c347-4b26-82bf-68103256608d,18;3cb03eae-c347-4b26-82bf-68103256608d,20;3cb03eae-c347-4b26-82bf-68103256608d,20;3cb03eae-c347-4e01f1348-3967-4f83-8484-e5c2f01ff0da,25;b9aa8734-ce8d-48d5-99bf-ce962d1b41a6,27;95ced32e-80e7-4604-a194-7cc79b991bd7,29;95ced32e-80e7-4604-a194-7cc79b991bd7,29;95ced32e-80e7-4604-a194-7cc79b991bd7,31;95ced32e-80e7-4604-a194-7cc79b991bd7,31;95ced32e-80e7-4604-a194-7cc79b991bd7,33;95ced32e-80e7-4604-a194-7cc79b991bd7,33;95ced32e-80e7-4604-a194-7cc79b991bd7,35;95ced32e-80e7-4604-a194-7cc79b991bd7,37;95ced32e-80e7-4604-a194-7cc79b991bd7,37;</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